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06239B" w:rsidP="0006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9B">
        <w:rPr>
          <w:rFonts w:ascii="Times New Roman" w:hAnsi="Times New Roman" w:cs="Times New Roman"/>
          <w:b/>
          <w:sz w:val="28"/>
          <w:szCs w:val="28"/>
        </w:rPr>
        <w:t>Лабораторное занятие № 4</w:t>
      </w:r>
    </w:p>
    <w:p w:rsidR="0006239B" w:rsidRDefault="0006239B" w:rsidP="000623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9B">
        <w:rPr>
          <w:rFonts w:ascii="Times New Roman" w:eastAsia="Calibri" w:hAnsi="Times New Roman" w:cs="Times New Roman"/>
          <w:sz w:val="28"/>
          <w:szCs w:val="28"/>
        </w:rPr>
        <w:t>Растворы. Общие представления. Растворы и их роль в жизнедеятельности. Осмотические свойства растворов электролитов. Электролиты в организме.</w:t>
      </w:r>
    </w:p>
    <w:p w:rsidR="00040A8C" w:rsidRPr="00040A8C" w:rsidRDefault="00040A8C" w:rsidP="00432AA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  <w:u w:val="single"/>
        </w:rPr>
        <w:t>Цель занятия:</w:t>
      </w:r>
      <w:r w:rsidRPr="00040A8C">
        <w:rPr>
          <w:rFonts w:ascii="Times New Roman" w:eastAsia="Calibri" w:hAnsi="Times New Roman" w:cs="Times New Roman"/>
          <w:sz w:val="28"/>
          <w:szCs w:val="28"/>
        </w:rPr>
        <w:t xml:space="preserve"> Сформировать знания теории растворов как основу для понимания электролитного гомеостаза организма человека, и роли растворов в процессах жизнедеятельности. </w:t>
      </w:r>
    </w:p>
    <w:p w:rsidR="00040A8C" w:rsidRPr="00040A8C" w:rsidRDefault="00040A8C" w:rsidP="00040A8C">
      <w:pPr>
        <w:rPr>
          <w:rFonts w:ascii="Times New Roman" w:eastAsia="Calibri" w:hAnsi="Times New Roman" w:cs="Times New Roman"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Исходный уровень: </w:t>
      </w:r>
      <w:r w:rsidRPr="00040A8C">
        <w:rPr>
          <w:rFonts w:ascii="Times New Roman" w:eastAsia="Calibri" w:hAnsi="Times New Roman" w:cs="Times New Roman"/>
          <w:sz w:val="28"/>
          <w:szCs w:val="28"/>
        </w:rPr>
        <w:t xml:space="preserve">Из школьного курса знать </w:t>
      </w:r>
    </w:p>
    <w:p w:rsidR="00040A8C" w:rsidRPr="00040A8C" w:rsidRDefault="00040A8C" w:rsidP="00040A8C">
      <w:pPr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</w:rPr>
        <w:t>Электролитическая диссоциация кислот, оснований, солей.</w:t>
      </w:r>
    </w:p>
    <w:p w:rsidR="00040A8C" w:rsidRPr="00040A8C" w:rsidRDefault="00040A8C" w:rsidP="00040A8C">
      <w:pPr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</w:rPr>
        <w:t>Степень диссоциации.</w:t>
      </w:r>
    </w:p>
    <w:p w:rsidR="00040A8C" w:rsidRPr="00040A8C" w:rsidRDefault="00040A8C" w:rsidP="00040A8C">
      <w:pPr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</w:rPr>
        <w:t>Сильные и слабые электролиты.</w:t>
      </w:r>
    </w:p>
    <w:p w:rsidR="00040A8C" w:rsidRPr="00040A8C" w:rsidRDefault="00040A8C" w:rsidP="00040A8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A8C">
        <w:rPr>
          <w:rFonts w:ascii="Times New Roman" w:eastAsia="Calibri" w:hAnsi="Times New Roman" w:cs="Times New Roman"/>
          <w:sz w:val="28"/>
          <w:szCs w:val="28"/>
        </w:rPr>
        <w:t>Молярная концентрация растворов, массовая доля растворенного вещества</w:t>
      </w:r>
    </w:p>
    <w:p w:rsidR="00040A8C" w:rsidRPr="00591386" w:rsidRDefault="00040A8C" w:rsidP="00040A8C">
      <w:pPr>
        <w:rPr>
          <w:rFonts w:ascii="Times New Roman" w:eastAsia="Calibri" w:hAnsi="Times New Roman" w:cs="Times New Roman"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  <w:u w:val="single"/>
        </w:rPr>
        <w:t>Основные понятия темы:</w:t>
      </w:r>
      <w:r w:rsidRPr="00040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D0F">
        <w:rPr>
          <w:rFonts w:ascii="Times New Roman" w:eastAsia="Calibri" w:hAnsi="Times New Roman" w:cs="Times New Roman"/>
          <w:sz w:val="28"/>
          <w:szCs w:val="28"/>
        </w:rPr>
        <w:t>Концентрация вещества, растворимость, водородный показатель,</w:t>
      </w:r>
      <w:r w:rsidR="00EB0B6F">
        <w:rPr>
          <w:rFonts w:ascii="Times New Roman" w:eastAsia="Calibri" w:hAnsi="Times New Roman" w:cs="Times New Roman"/>
          <w:sz w:val="28"/>
          <w:szCs w:val="28"/>
        </w:rPr>
        <w:t xml:space="preserve"> осмос, осмотическое давление, плазмолиз, цитолиз, </w:t>
      </w:r>
      <w:proofErr w:type="spellStart"/>
      <w:r w:rsidR="00EB0B6F">
        <w:rPr>
          <w:rFonts w:ascii="Times New Roman" w:eastAsia="Calibri" w:hAnsi="Times New Roman" w:cs="Times New Roman"/>
          <w:sz w:val="28"/>
          <w:szCs w:val="28"/>
        </w:rPr>
        <w:t>осмолярность</w:t>
      </w:r>
      <w:proofErr w:type="spellEnd"/>
      <w:r w:rsidR="00EB0B6F">
        <w:rPr>
          <w:rFonts w:ascii="Times New Roman" w:eastAsia="Calibri" w:hAnsi="Times New Roman" w:cs="Times New Roman"/>
          <w:sz w:val="28"/>
          <w:szCs w:val="28"/>
        </w:rPr>
        <w:t>, осмоляльность.</w:t>
      </w:r>
      <w:bookmarkStart w:id="0" w:name="_GoBack"/>
      <w:bookmarkEnd w:id="0"/>
    </w:p>
    <w:p w:rsidR="00040A8C" w:rsidRDefault="00040A8C" w:rsidP="00040A8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A8C">
        <w:rPr>
          <w:rFonts w:ascii="Times New Roman" w:eastAsia="Calibri" w:hAnsi="Times New Roman" w:cs="Times New Roman"/>
          <w:sz w:val="28"/>
          <w:szCs w:val="28"/>
          <w:u w:val="single"/>
        </w:rPr>
        <w:t>Вопросы к занятию:</w:t>
      </w:r>
    </w:p>
    <w:p w:rsidR="00040A8C" w:rsidRPr="00040A8C" w:rsidRDefault="00040A8C" w:rsidP="00432AA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</w:rPr>
        <w:t xml:space="preserve">Роль воды и растворов в жизнедеятельности. Физико-химические свойства воды, обусловливающие её уникальную роль как единственного </w:t>
      </w:r>
      <w:proofErr w:type="spellStart"/>
      <w:r w:rsidRPr="00040A8C">
        <w:rPr>
          <w:rFonts w:ascii="Times New Roman" w:eastAsia="Calibri" w:hAnsi="Times New Roman" w:cs="Times New Roman"/>
          <w:sz w:val="28"/>
          <w:szCs w:val="28"/>
        </w:rPr>
        <w:t>биорастворителя</w:t>
      </w:r>
      <w:proofErr w:type="spellEnd"/>
      <w:r w:rsidRPr="00040A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A8C" w:rsidRPr="00040A8C" w:rsidRDefault="00791D0F" w:rsidP="00432AA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Растворимость газов в жидкостях</w:t>
      </w:r>
      <w:r w:rsidR="00040A8C" w:rsidRPr="00040A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Законы Генри, Дальтона и Сеченова</w:t>
      </w:r>
    </w:p>
    <w:p w:rsidR="00040A8C" w:rsidRDefault="00040A8C" w:rsidP="00432AA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0A8C">
        <w:rPr>
          <w:rFonts w:ascii="Times New Roman" w:eastAsia="Calibri" w:hAnsi="Times New Roman" w:cs="Times New Roman"/>
          <w:sz w:val="28"/>
          <w:szCs w:val="28"/>
        </w:rPr>
        <w:t>Коллигативные</w:t>
      </w:r>
      <w:proofErr w:type="spellEnd"/>
      <w:r w:rsidRPr="00040A8C">
        <w:rPr>
          <w:rFonts w:ascii="Times New Roman" w:eastAsia="Calibri" w:hAnsi="Times New Roman" w:cs="Times New Roman"/>
          <w:sz w:val="28"/>
          <w:szCs w:val="28"/>
        </w:rPr>
        <w:t xml:space="preserve"> свойства растворов</w:t>
      </w:r>
      <w:r w:rsidR="00791D0F">
        <w:rPr>
          <w:rFonts w:ascii="Times New Roman" w:eastAsia="Calibri" w:hAnsi="Times New Roman" w:cs="Times New Roman"/>
          <w:sz w:val="28"/>
          <w:szCs w:val="28"/>
        </w:rPr>
        <w:t>.</w:t>
      </w:r>
      <w:r w:rsidRPr="00040A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1D0F" w:rsidRPr="00040A8C" w:rsidRDefault="00791D0F" w:rsidP="00432AA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Электролитическая диссоциация. Константа </w:t>
      </w:r>
      <w:r w:rsidR="00726FDF">
        <w:rPr>
          <w:rFonts w:ascii="Times New Roman" w:eastAsia="Calibri" w:hAnsi="Times New Roman" w:cs="Times New Roman"/>
          <w:sz w:val="28"/>
          <w:szCs w:val="28"/>
        </w:rPr>
        <w:t>диссоциации. Закон разведения Освальда.</w:t>
      </w:r>
    </w:p>
    <w:p w:rsidR="00040A8C" w:rsidRPr="00040A8C" w:rsidRDefault="00040A8C" w:rsidP="00432AA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0A8C">
        <w:rPr>
          <w:rFonts w:ascii="Times New Roman" w:eastAsia="Calibri" w:hAnsi="Times New Roman" w:cs="Times New Roman"/>
          <w:sz w:val="28"/>
          <w:szCs w:val="28"/>
        </w:rPr>
        <w:t xml:space="preserve">Осмос. Осмотическое давление. Закон Вант-Гоффа для растворов </w:t>
      </w:r>
      <w:proofErr w:type="spellStart"/>
      <w:r w:rsidRPr="00040A8C">
        <w:rPr>
          <w:rFonts w:ascii="Times New Roman" w:eastAsia="Calibri" w:hAnsi="Times New Roman" w:cs="Times New Roman"/>
          <w:sz w:val="28"/>
          <w:szCs w:val="28"/>
        </w:rPr>
        <w:t>неэлектролитов</w:t>
      </w:r>
      <w:proofErr w:type="spellEnd"/>
      <w:r w:rsidRPr="00040A8C">
        <w:rPr>
          <w:rFonts w:ascii="Times New Roman" w:eastAsia="Calibri" w:hAnsi="Times New Roman" w:cs="Times New Roman"/>
          <w:sz w:val="28"/>
          <w:szCs w:val="28"/>
        </w:rPr>
        <w:t>: формулировка, расчетные формулы.</w:t>
      </w:r>
    </w:p>
    <w:p w:rsidR="00791D0F" w:rsidRPr="00432AA0" w:rsidRDefault="00791D0F" w:rsidP="00432AA0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6FDF">
        <w:rPr>
          <w:rFonts w:ascii="Times New Roman" w:eastAsia="Calibri" w:hAnsi="Times New Roman" w:cs="Times New Roman"/>
          <w:sz w:val="28"/>
          <w:szCs w:val="28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 w:rsidR="00791D0F" w:rsidRPr="00791D0F" w:rsidRDefault="00726FDF" w:rsidP="00432A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432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Гипо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гипер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-, изотонические растворы; их применение в медицине. Понятие об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изоосмии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 (электролитном гомеостазе).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Осмоляльность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осмолярность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 биологических жидкостей: определение понятий, значение, связь с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моляльностью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 и молярной концентрацией.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Осмолярность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 крови.</w:t>
      </w:r>
    </w:p>
    <w:p w:rsidR="00791D0F" w:rsidRPr="00791D0F" w:rsidRDefault="00726FDF" w:rsidP="00432A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432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D0F" w:rsidRPr="00791D0F">
        <w:rPr>
          <w:rFonts w:ascii="Times New Roman" w:eastAsia="Calibri" w:hAnsi="Times New Roman" w:cs="Times New Roman"/>
          <w:sz w:val="28"/>
          <w:szCs w:val="28"/>
        </w:rPr>
        <w:t xml:space="preserve">Роль осмоса в биологических системах. Плазмолиз и цитолиз. Зависимость степени гемолиза эритроцитов от концентрации раствора </w:t>
      </w:r>
      <w:proofErr w:type="spellStart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="00791D0F" w:rsidRPr="00791D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A8C" w:rsidRPr="00040A8C" w:rsidRDefault="00726FDF" w:rsidP="00432A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r w:rsidR="00432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D0F" w:rsidRPr="00791D0F">
        <w:rPr>
          <w:rFonts w:ascii="Times New Roman" w:eastAsia="Calibri" w:hAnsi="Times New Roman" w:cs="Times New Roman"/>
          <w:sz w:val="28"/>
          <w:szCs w:val="28"/>
        </w:rPr>
        <w:t>Роль электролитов в процессах жизнедеятельности. Интервалы значений рН для различных жидкостей человеческого организма в норме и патологии.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Водородный показатель.</w:t>
      </w:r>
    </w:p>
    <w:p w:rsidR="00040A8C" w:rsidRPr="00040A8C" w:rsidRDefault="00040A8C" w:rsidP="00040A8C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040A8C">
        <w:rPr>
          <w:rFonts w:ascii="Times New Roman" w:eastAsia="Calibri" w:hAnsi="Times New Roman" w:cs="Times New Roman"/>
          <w:sz w:val="28"/>
          <w:szCs w:val="28"/>
          <w:u w:val="single"/>
        </w:rPr>
        <w:t>Хронокарта</w:t>
      </w:r>
      <w:proofErr w:type="spellEnd"/>
      <w:r w:rsidRPr="00040A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47"/>
        <w:gridCol w:w="2509"/>
        <w:gridCol w:w="1579"/>
      </w:tblGrid>
      <w:tr w:rsidR="00040A8C" w:rsidRPr="00040A8C" w:rsidTr="009A7F1F">
        <w:trPr>
          <w:jc w:val="center"/>
        </w:trPr>
        <w:tc>
          <w:tcPr>
            <w:tcW w:w="648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Используемые методы (в </w:t>
            </w:r>
            <w:proofErr w:type="spellStart"/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Время, мин.</w:t>
            </w:r>
          </w:p>
        </w:tc>
      </w:tr>
      <w:tr w:rsidR="00040A8C" w:rsidRPr="00040A8C" w:rsidTr="009A7F1F">
        <w:trPr>
          <w:jc w:val="center"/>
        </w:trPr>
        <w:tc>
          <w:tcPr>
            <w:tcW w:w="648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темы, цели занятия, выяснение непонятных вопросов.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Текущий письменный контроль на входе</w:t>
            </w:r>
          </w:p>
        </w:tc>
        <w:tc>
          <w:tcPr>
            <w:tcW w:w="2520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Вводная беседа.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0A8C" w:rsidRPr="00040A8C" w:rsidTr="009A7F1F">
        <w:trPr>
          <w:jc w:val="center"/>
        </w:trPr>
        <w:tc>
          <w:tcPr>
            <w:tcW w:w="648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</w:t>
            </w:r>
          </w:p>
        </w:tc>
        <w:tc>
          <w:tcPr>
            <w:tcW w:w="1718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40A8C" w:rsidRPr="00040A8C" w:rsidTr="009A7F1F">
        <w:trPr>
          <w:jc w:val="center"/>
        </w:trPr>
        <w:tc>
          <w:tcPr>
            <w:tcW w:w="648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 занятия: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Обобщение, выводы по теме.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8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8C" w:rsidRPr="00040A8C" w:rsidRDefault="00040A8C" w:rsidP="00040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0A8C" w:rsidRPr="00040A8C" w:rsidRDefault="00040A8C" w:rsidP="00040A8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FDF" w:rsidRPr="00726FDF" w:rsidRDefault="00040A8C" w:rsidP="0089137D">
      <w:pPr>
        <w:ind w:left="644"/>
        <w:rPr>
          <w:rFonts w:ascii="Times New Roman" w:eastAsia="Calibri" w:hAnsi="Times New Roman" w:cs="Times New Roman"/>
          <w:bCs/>
          <w:sz w:val="28"/>
          <w:szCs w:val="28"/>
        </w:rPr>
      </w:pPr>
      <w:r w:rsidRPr="00040A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Лабораторные работа № 1  </w:t>
      </w:r>
      <w:r w:rsidR="00726FDF"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ОСМОС И ОСМОТИЧЕСКОЕ ДАВЛЕНИЕ</w:t>
      </w:r>
      <w:r w:rsidR="00726FDF"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(демонстрационный опыт).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Цель работы: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Изучить процесс односторонней диффузии через полупроницаемую перегородку.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Теоретическая часть. 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Осмосом называется преимущественно одностороннее проникновение 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олекул растворителя (диффузия) 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через полупроницаемую мембрану из растворителя в раствор или из раствора с меньшей концентрацией в раствор с большей концентрацией.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>Для изучения явления осмоса используется мембрана, проницаемая только для молекул растворителя, в частности для молекул воды.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осмоса вода диффундирует через полупроницаемую мембрану в обоих направлениях. Но (в соответствии с законом </w:t>
      </w:r>
      <w:proofErr w:type="spellStart"/>
      <w:r w:rsidRPr="00726FDF">
        <w:rPr>
          <w:rFonts w:ascii="Times New Roman" w:eastAsia="Calibri" w:hAnsi="Times New Roman" w:cs="Times New Roman"/>
          <w:bCs/>
          <w:sz w:val="28"/>
          <w:szCs w:val="28"/>
        </w:rPr>
        <w:t>Фика</w:t>
      </w:r>
      <w:proofErr w:type="spellEnd"/>
      <w:r w:rsidRPr="00726FDF">
        <w:rPr>
          <w:rFonts w:ascii="Times New Roman" w:eastAsia="Calibri" w:hAnsi="Times New Roman" w:cs="Times New Roman"/>
          <w:bCs/>
          <w:sz w:val="28"/>
          <w:szCs w:val="28"/>
        </w:rPr>
        <w:t>), по градиенту химического потенциала больше молекул воды переходит туда, где её концентрация меньше, т.е. из растворителя в раствор или из менее концентрированного раствора в более концентрированный раствор, т.е. в направлении падения химического потенциала.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>С точки зрения термодинамики движущей силой осмоса является стремление системы к выравниванию концентраций.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>Поскольку система переходит в менее упорядоченное состояние, то её энтропия возрастает (∆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&gt; 0), в результате чего энергия Гиббса уменьшается (∆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&lt; 0), а химические потенциалы выравниваются. Поэтому осмос – самопроизвольный процесс. 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Сосуд, дном которого является 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полупроницаемая мембрана, наполните 70 % раствором сахарозы, закройте пробкой, в отверстие которой вставлена тонкая трубка, и погрузите в больший сосуд с водой так, чтобы уровни жидкостей в сосудах совпадали.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>В результате осмоса объём раствора во внутреннем сосуде увеличивается, и столб жидкости постепенно повышается.  При этом создаётся препятствующее осмосу дополнительное гидростатическое давление (</w:t>
      </w:r>
      <w:proofErr w:type="spellStart"/>
      <w:r w:rsidRPr="00726FD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гидр</w:t>
      </w:r>
      <w:proofErr w:type="spellEnd"/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) столба жидкости высотой 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. При некоторой высоте 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макс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гидростатическое давление достигает такого значения, при котором осмос прекратится, т.е. наступит осмотическое равновесие.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>Дополнительное гидростатическое давление столба жидкости можно рассчитать по формуле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proofErr w:type="spellStart"/>
      <w:r w:rsidRPr="00726FD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г</w:t>
      </w:r>
      <w:proofErr w:type="spellEnd"/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= 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∙ρ∙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где </w:t>
      </w:r>
      <w:proofErr w:type="spellStart"/>
      <w:r w:rsidRPr="00726FD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г</w:t>
      </w:r>
      <w:proofErr w:type="spellEnd"/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– гидростатическое давление (дополнительное), Н/м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– высота столба жидкости, м;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ρ – плотность жидкости, кг/м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– ускорение силы тяжести, равное 9,8 м/с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>Гидростатическое давление столба жидкости при осмотическом равновесии определяет осмотическое давление.</w:t>
      </w:r>
    </w:p>
    <w:p w:rsidR="00726FDF" w:rsidRPr="00726FDF" w:rsidRDefault="00726FDF" w:rsidP="0089137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Результат:</w:t>
      </w:r>
    </w:p>
    <w:p w:rsidR="00726FDF" w:rsidRPr="00726FDF" w:rsidRDefault="00726FDF" w:rsidP="0089137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Отметьте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уровень раствора в трубке до погружения сосуда в воду и через 1 час после погружения.</w:t>
      </w:r>
    </w:p>
    <w:p w:rsidR="00726FDF" w:rsidRPr="00726FDF" w:rsidRDefault="00726FDF" w:rsidP="0089137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Измерьте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высоту столба жидкости.</w:t>
      </w:r>
    </w:p>
    <w:p w:rsidR="00726FDF" w:rsidRPr="00726FDF" w:rsidRDefault="00726FDF" w:rsidP="0089137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Рассчитайте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величину гидростатического давления столба жидкости.</w:t>
      </w:r>
    </w:p>
    <w:p w:rsidR="00726FDF" w:rsidRPr="0089137D" w:rsidRDefault="00726FDF" w:rsidP="0089137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Объясните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, является ли установленное в опыте гидростатическое давление осмотическим давлением. </w:t>
      </w:r>
    </w:p>
    <w:p w:rsidR="00726FDF" w:rsidRPr="00726FDF" w:rsidRDefault="00726FDF" w:rsidP="0089137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Вывод: 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6FDF" w:rsidRPr="00726FDF" w:rsidRDefault="0089137D" w:rsidP="00726F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Лабораторная работа № 2 </w:t>
      </w:r>
      <w:r w:rsidR="00726FDF"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РОСТ ИСКУССТВЕННОЙ КЛЕТКИ ТРАУБЕ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Цель работы: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Изучить явление осмоса через искусственную полупрон</w:t>
      </w:r>
      <w:r w:rsidR="0089137D">
        <w:rPr>
          <w:rFonts w:ascii="Times New Roman" w:eastAsia="Calibri" w:hAnsi="Times New Roman" w:cs="Times New Roman"/>
          <w:bCs/>
          <w:sz w:val="28"/>
          <w:szCs w:val="28"/>
        </w:rPr>
        <w:t xml:space="preserve">ицаемую мембрану, состоящую из 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неорганической соли.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Теоретическая часть.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Требованиям полупроницаемости в большей или меньшей степени отвечают различные оболочки растительного или животного происхождения, а также некоторые материалы, полученные искусственно, например, пленка коллодия. Примером искусственной полупроницаемой оболочки может служить оболочка из </w:t>
      </w:r>
      <w:proofErr w:type="spellStart"/>
      <w:r w:rsidRPr="00726FDF">
        <w:rPr>
          <w:rFonts w:ascii="Times New Roman" w:eastAsia="Calibri" w:hAnsi="Times New Roman" w:cs="Times New Roman"/>
          <w:bCs/>
          <w:sz w:val="28"/>
          <w:szCs w:val="28"/>
        </w:rPr>
        <w:t>гексацианоферрата</w:t>
      </w:r>
      <w:proofErr w:type="spellEnd"/>
      <w:r w:rsidRPr="00726FD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) меди, полученного по реакции: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2CuSO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 xml:space="preserve">4 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+  K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[Fe(CN)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6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] = Cu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[Fe(CN)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6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] + 2K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4</w:t>
      </w:r>
    </w:p>
    <w:p w:rsidR="00726FDF" w:rsidRPr="00726FDF" w:rsidRDefault="00726FDF" w:rsidP="00726FDF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работы: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В пробирку налить около 3 мл 5 % раствора </w:t>
      </w:r>
      <w:proofErr w:type="spellStart"/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CuSO</w:t>
      </w:r>
      <w:proofErr w:type="spellEnd"/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 и опустить в раствор кристаллики 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CN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6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 xml:space="preserve">]. На поверхности кристалла образуется сплошная пленка 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Cu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26F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CN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6</w:t>
      </w:r>
      <w:r w:rsidRPr="00726FDF">
        <w:rPr>
          <w:rFonts w:ascii="Times New Roman" w:eastAsia="Calibri" w:hAnsi="Times New Roman" w:cs="Times New Roman"/>
          <w:bCs/>
          <w:sz w:val="28"/>
          <w:szCs w:val="28"/>
        </w:rPr>
        <w:t>], пропускающая воду, но задерживающая частицы солей. Через час зарисовать в тетрадь образующуюся полость.</w:t>
      </w:r>
      <w:r w:rsidRPr="00726FDF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</w:p>
    <w:p w:rsidR="00726FDF" w:rsidRDefault="0089137D" w:rsidP="0089137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Результат:</w:t>
      </w:r>
    </w:p>
    <w:p w:rsidR="0089137D" w:rsidRPr="00726FDF" w:rsidRDefault="0089137D" w:rsidP="0089137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Химизм:</w:t>
      </w:r>
    </w:p>
    <w:p w:rsidR="00726FDF" w:rsidRPr="00726FDF" w:rsidRDefault="00726FDF" w:rsidP="0089137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FDF"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</w:p>
    <w:p w:rsidR="0089137D" w:rsidRDefault="0089137D" w:rsidP="0089137D">
      <w:pPr>
        <w:rPr>
          <w:rFonts w:ascii="Times New Roman" w:hAnsi="Times New Roman" w:cs="Times New Roman"/>
          <w:b/>
          <w:sz w:val="28"/>
          <w:szCs w:val="28"/>
        </w:rPr>
      </w:pPr>
    </w:p>
    <w:p w:rsidR="0089137D" w:rsidRPr="0089137D" w:rsidRDefault="0089137D" w:rsidP="00891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№3 </w:t>
      </w:r>
      <w:r w:rsidRPr="0089137D">
        <w:rPr>
          <w:rFonts w:ascii="Times New Roman" w:hAnsi="Times New Roman" w:cs="Times New Roman"/>
          <w:b/>
          <w:sz w:val="28"/>
          <w:szCs w:val="28"/>
        </w:rPr>
        <w:t>ГЕМОЛИЗ ЭРИТРОЦИТОВ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89137D">
        <w:rPr>
          <w:rFonts w:ascii="Times New Roman" w:hAnsi="Times New Roman" w:cs="Times New Roman"/>
          <w:sz w:val="28"/>
          <w:szCs w:val="28"/>
        </w:rPr>
        <w:t xml:space="preserve"> Установить зависимость степени гемолиза эритроцитов от концентрации раствора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>.</w:t>
      </w:r>
    </w:p>
    <w:p w:rsidR="0089137D" w:rsidRPr="0089137D" w:rsidRDefault="0089137D" w:rsidP="0089137D">
      <w:pPr>
        <w:rPr>
          <w:rFonts w:ascii="Times New Roman" w:hAnsi="Times New Roman" w:cs="Times New Roman"/>
          <w:b/>
          <w:sz w:val="28"/>
          <w:szCs w:val="28"/>
        </w:rPr>
      </w:pPr>
      <w:r w:rsidRPr="0089137D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Явление осмоса играет важную роль во многих химических и биологических системах. Благодаря осмосу регулируется поступление воды в клетки и межклеточные структуры. Упругость клеток (тургор), обеспечивающая эластичность тканей и сохранение определённой формы органов, обусловлена осмотическим давлением. 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Животные и растительные клетки имеют оболочки или поверхностный слой протоплазмы, обладающие свойствами полупроницаемых мембран. При помещении этих клеток в растворы с различной концентрацией возможны следующие варианты. 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>1. В изотоническом растворе клетки сохраняют свой размер неизменным и нормально функционируют.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2. При помещении клеток в гипотонический раствор вода из менее концентрированного внешнего раствора переходит внутрь клеток, что приводит к их набуханию, а затем к разрыву оболочек и вытеканию клеточного содержимого. Кровь с клеточным содержимым, выходящим наружу при гемолизе, за свой цвет называется лаковой кровью. Такое разрушение клеток называют лизисом, а в случае эритроцитов – гемолизом. 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>3. При помещении этих клеток в гипертонический раствор вода из клеток уходит в более концентрированный раствор, что приводит к сморщиванию клеток. Это явление называется плазмолизом.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Допустимые колебания осмотического давления крови человека весьма незначительны и даже при тяжёлой патологии не превышают нескольких десятков кПа (десятые доли атмосферы). Поэтому, при различных процедурах в кровь человека в больших количествах можно вводить только изотонические растворы. Осмотическое давление крови человека при 37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9137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(310 К) составляет 7,7 </w:t>
      </w:r>
      <w:proofErr w:type="spellStart"/>
      <w:r w:rsidRPr="0089137D">
        <w:rPr>
          <w:rFonts w:ascii="Times New Roman" w:hAnsi="Times New Roman" w:cs="Times New Roman"/>
          <w:sz w:val="28"/>
          <w:szCs w:val="28"/>
        </w:rPr>
        <w:t>атм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(780 кПа). Аналогичное давление создаёт 0,9 % раствор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в воде, который, следовательно, </w:t>
      </w:r>
      <w:proofErr w:type="spellStart"/>
      <w:r w:rsidRPr="0089137D">
        <w:rPr>
          <w:rFonts w:ascii="Times New Roman" w:hAnsi="Times New Roman" w:cs="Times New Roman"/>
          <w:sz w:val="28"/>
          <w:szCs w:val="28"/>
        </w:rPr>
        <w:t>изотоничен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крови. Таким образом, гемолиз эритроцитов будет протекать в водных растворах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с процентной концентрацией меньше 0,9 %, а плазмолиз при концентрациях выше 0,9 %.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Начало гемолиза в норме наблюдается при концентрации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0,46 – 0,50 %. При этих концентрациях разрушаются наименее устойчивые эритроциты.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lastRenderedPageBreak/>
        <w:t xml:space="preserve">Полный гемолиз в норме отмечается при концентрации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0,32 %.</w:t>
      </w:r>
    </w:p>
    <w:p w:rsidR="0089137D" w:rsidRDefault="0089137D" w:rsidP="0089137D">
      <w:pPr>
        <w:rPr>
          <w:rFonts w:ascii="Times New Roman" w:hAnsi="Times New Roman" w:cs="Times New Roman"/>
          <w:b/>
          <w:sz w:val="28"/>
          <w:szCs w:val="28"/>
        </w:rPr>
      </w:pP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Pr="0089137D">
        <w:rPr>
          <w:rFonts w:ascii="Times New Roman" w:hAnsi="Times New Roman" w:cs="Times New Roman"/>
          <w:sz w:val="28"/>
          <w:szCs w:val="28"/>
        </w:rPr>
        <w:t xml:space="preserve"> В 9 пробирках приготовить растворы хлорида натрия различной концентрации путем смешивания 1% раствора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с дистиллированной водой в соотношениях, указанных в таблице: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61"/>
        <w:gridCol w:w="1638"/>
        <w:gridCol w:w="2224"/>
        <w:gridCol w:w="1723"/>
      </w:tblGrid>
      <w:tr w:rsidR="0089137D" w:rsidRPr="0089137D" w:rsidTr="009A7F1F">
        <w:tc>
          <w:tcPr>
            <w:tcW w:w="1418" w:type="dxa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 xml:space="preserve">     № пробирки</w:t>
            </w:r>
          </w:p>
        </w:tc>
        <w:tc>
          <w:tcPr>
            <w:tcW w:w="2410" w:type="dxa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Объем дистиллированной  воды, мл</w:t>
            </w:r>
          </w:p>
        </w:tc>
        <w:tc>
          <w:tcPr>
            <w:tcW w:w="1647" w:type="dxa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 xml:space="preserve">Объем 1% раствора </w:t>
            </w:r>
            <w:proofErr w:type="spellStart"/>
            <w:r w:rsidRPr="00891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2232" w:type="dxa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Полученная концентрация раствора </w:t>
            </w:r>
            <w:proofErr w:type="spellStart"/>
            <w:r w:rsidRPr="00891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649" w:type="dxa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Отметка о гемолизе эритроцитов</w:t>
            </w: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7D" w:rsidRPr="0089137D" w:rsidTr="009A7F1F">
        <w:tc>
          <w:tcPr>
            <w:tcW w:w="1418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7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32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7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49" w:type="dxa"/>
            <w:vAlign w:val="center"/>
          </w:tcPr>
          <w:p w:rsidR="0089137D" w:rsidRPr="0089137D" w:rsidRDefault="0089137D" w:rsidP="0089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>В каждую пробирку добавить по 2 капли крови, пробирки встряхнуть и оставить на 1 час. Через час оценить степень гемолиза: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    + - начало гемолиза,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  + + - частичный гемолиз,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 xml:space="preserve">+ + + - полный гемолиз. 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>Результаты занесите в таблицу.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  <w:u w:val="single"/>
        </w:rPr>
        <w:t>Укажите</w:t>
      </w:r>
      <w:r w:rsidRPr="0089137D">
        <w:rPr>
          <w:rFonts w:ascii="Times New Roman" w:hAnsi="Times New Roman" w:cs="Times New Roman"/>
          <w:sz w:val="28"/>
          <w:szCs w:val="28"/>
        </w:rPr>
        <w:t xml:space="preserve"> область концентраций раствора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>, в которой возможен гемолиз.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  <w:u w:val="single"/>
        </w:rPr>
        <w:t>Установите</w:t>
      </w:r>
      <w:r w:rsidRPr="0089137D">
        <w:rPr>
          <w:rFonts w:ascii="Times New Roman" w:hAnsi="Times New Roman" w:cs="Times New Roman"/>
          <w:sz w:val="28"/>
          <w:szCs w:val="28"/>
        </w:rPr>
        <w:t xml:space="preserve"> зависимость степени гемолиза эритроцитов от концентрации раствора </w:t>
      </w:r>
      <w:proofErr w:type="spellStart"/>
      <w:r w:rsidRPr="0089137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>.</w:t>
      </w:r>
    </w:p>
    <w:p w:rsidR="0089137D" w:rsidRPr="0089137D" w:rsidRDefault="0089137D" w:rsidP="0089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  <w:u w:val="single"/>
        </w:rPr>
        <w:lastRenderedPageBreak/>
        <w:t>Объясните</w:t>
      </w:r>
      <w:r w:rsidRPr="0089137D">
        <w:rPr>
          <w:rFonts w:ascii="Times New Roman" w:hAnsi="Times New Roman" w:cs="Times New Roman"/>
          <w:sz w:val="28"/>
          <w:szCs w:val="28"/>
        </w:rPr>
        <w:t>, какой процесс может протекать в 9-й пробирке.</w:t>
      </w:r>
    </w:p>
    <w:p w:rsidR="0089137D" w:rsidRDefault="0089137D" w:rsidP="0089137D">
      <w:pPr>
        <w:rPr>
          <w:rFonts w:ascii="Times New Roman" w:hAnsi="Times New Roman" w:cs="Times New Roman"/>
          <w:b/>
          <w:sz w:val="28"/>
          <w:szCs w:val="28"/>
        </w:rPr>
      </w:pPr>
    </w:p>
    <w:p w:rsidR="0089137D" w:rsidRPr="0089137D" w:rsidRDefault="0089137D" w:rsidP="0089137D">
      <w:pPr>
        <w:rPr>
          <w:rFonts w:ascii="Times New Roman" w:hAnsi="Times New Roman" w:cs="Times New Roman"/>
          <w:b/>
          <w:sz w:val="28"/>
          <w:szCs w:val="28"/>
        </w:rPr>
      </w:pPr>
      <w:r w:rsidRPr="0089137D"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контроля усвоения темы: </w:t>
      </w:r>
      <w:r w:rsidRPr="008913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89137D">
        <w:rPr>
          <w:rFonts w:ascii="Times New Roman" w:hAnsi="Times New Roman" w:cs="Times New Roman"/>
          <w:sz w:val="28"/>
          <w:szCs w:val="28"/>
        </w:rPr>
        <w:t xml:space="preserve"> вопросы и задания № 1-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9137D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9137D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9137D">
        <w:rPr>
          <w:rFonts w:ascii="Times New Roman" w:hAnsi="Times New Roman" w:cs="Times New Roman"/>
          <w:sz w:val="28"/>
          <w:szCs w:val="28"/>
        </w:rPr>
        <w:t>8 Ершов Ю.А. Биохимия человека учебник для вузов.</w:t>
      </w:r>
      <w:r w:rsidRPr="00891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37D" w:rsidRPr="0089137D" w:rsidRDefault="0089137D" w:rsidP="008913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37D">
        <w:rPr>
          <w:rFonts w:ascii="Times New Roman" w:hAnsi="Times New Roman" w:cs="Times New Roman"/>
          <w:sz w:val="28"/>
          <w:szCs w:val="28"/>
          <w:u w:val="single"/>
        </w:rPr>
        <w:t>Основная учебная  литература: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9137D">
        <w:rPr>
          <w:rFonts w:ascii="Times New Roman" w:hAnsi="Times New Roman" w:cs="Times New Roman"/>
          <w:sz w:val="28"/>
          <w:szCs w:val="28"/>
        </w:rPr>
        <w:t xml:space="preserve">Ершов, Ю. А.  Биохимия человека: учебник для вузов/ Ю. А. Ершов. — 2-е изд., </w:t>
      </w:r>
      <w:proofErr w:type="spellStart"/>
      <w:r w:rsidRPr="0089137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8913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, 2020. — 466 с. — (Высшее образование). — ISBN 978-5-534-02577-4. — Текст : электронный // Образовательная платформа </w:t>
      </w:r>
      <w:proofErr w:type="spellStart"/>
      <w:r w:rsidRPr="008913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9137D">
        <w:rPr>
          <w:rFonts w:ascii="Times New Roman" w:hAnsi="Times New Roman" w:cs="Times New Roman"/>
          <w:sz w:val="28"/>
          <w:szCs w:val="28"/>
        </w:rPr>
        <w:t xml:space="preserve"> [сайт]. — URL: https://urait.ru/bcode/423741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sz w:val="28"/>
          <w:szCs w:val="28"/>
        </w:rPr>
        <w:t>2. Конспект лекции.</w:t>
      </w:r>
    </w:p>
    <w:p w:rsidR="0089137D" w:rsidRPr="0089137D" w:rsidRDefault="0089137D" w:rsidP="008913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37D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  <w:r w:rsidRPr="0089137D">
        <w:rPr>
          <w:rFonts w:ascii="Times New Roman" w:hAnsi="Times New Roman" w:cs="Times New Roman"/>
          <w:bCs/>
          <w:sz w:val="28"/>
          <w:szCs w:val="28"/>
        </w:rPr>
        <w:t xml:space="preserve">1. Ершов, Ю. А.  Биохимия человека : учебник для академического </w:t>
      </w:r>
      <w:proofErr w:type="spellStart"/>
      <w:r w:rsidRPr="0089137D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89137D">
        <w:rPr>
          <w:rFonts w:ascii="Times New Roman" w:hAnsi="Times New Roman" w:cs="Times New Roman"/>
          <w:bCs/>
          <w:sz w:val="28"/>
          <w:szCs w:val="28"/>
        </w:rPr>
        <w:t xml:space="preserve"> / Ю. А. Ершов. — 2-е изд., </w:t>
      </w:r>
      <w:proofErr w:type="spellStart"/>
      <w:r w:rsidRPr="0089137D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89137D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89137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9137D">
        <w:rPr>
          <w:rFonts w:ascii="Times New Roman" w:hAnsi="Times New Roman" w:cs="Times New Roman"/>
          <w:bCs/>
          <w:sz w:val="28"/>
          <w:szCs w:val="28"/>
        </w:rPr>
        <w:t xml:space="preserve">, 2019. — 374 с. — (Высшее образование). — ISBN 978-5-534-02577-4. — Текст : электронный // Образовательная платформа </w:t>
      </w:r>
      <w:proofErr w:type="spellStart"/>
      <w:r w:rsidRPr="0089137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9137D">
        <w:rPr>
          <w:rFonts w:ascii="Times New Roman" w:hAnsi="Times New Roman" w:cs="Times New Roman"/>
          <w:bCs/>
          <w:sz w:val="28"/>
          <w:szCs w:val="28"/>
        </w:rPr>
        <w:t xml:space="preserve"> [сайт]. — URL: </w:t>
      </w:r>
      <w:hyperlink r:id="rId5" w:tgtFrame="_blank" w:history="1">
        <w:r w:rsidRPr="0089137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https://urait.ru/bcode/444080</w:t>
        </w:r>
      </w:hyperlink>
    </w:p>
    <w:p w:rsidR="0089137D" w:rsidRPr="0089137D" w:rsidRDefault="0089137D" w:rsidP="0089137D">
      <w:pPr>
        <w:rPr>
          <w:rFonts w:ascii="Times New Roman" w:hAnsi="Times New Roman" w:cs="Times New Roman"/>
          <w:bCs/>
          <w:sz w:val="28"/>
          <w:szCs w:val="28"/>
        </w:rPr>
      </w:pPr>
      <w:r w:rsidRPr="0089137D">
        <w:rPr>
          <w:rFonts w:ascii="Times New Roman" w:hAnsi="Times New Roman" w:cs="Times New Roman"/>
          <w:bCs/>
          <w:sz w:val="28"/>
          <w:szCs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</w:t>
      </w:r>
      <w:proofErr w:type="spellStart"/>
      <w:r w:rsidRPr="0089137D">
        <w:rPr>
          <w:rFonts w:ascii="Times New Roman" w:hAnsi="Times New Roman" w:cs="Times New Roman"/>
          <w:bCs/>
          <w:sz w:val="28"/>
          <w:szCs w:val="28"/>
        </w:rPr>
        <w:t>Берлянд</w:t>
      </w:r>
      <w:proofErr w:type="spellEnd"/>
      <w:r w:rsidRPr="0089137D">
        <w:rPr>
          <w:rFonts w:ascii="Times New Roman" w:hAnsi="Times New Roman" w:cs="Times New Roman"/>
          <w:bCs/>
          <w:sz w:val="28"/>
          <w:szCs w:val="28"/>
        </w:rPr>
        <w:t xml:space="preserve">; под ред. Ю. А. Ершова. – 10-е изд., </w:t>
      </w:r>
      <w:proofErr w:type="spellStart"/>
      <w:r w:rsidRPr="0089137D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89137D">
        <w:rPr>
          <w:rFonts w:ascii="Times New Roman" w:hAnsi="Times New Roman" w:cs="Times New Roman"/>
          <w:bCs/>
          <w:sz w:val="28"/>
          <w:szCs w:val="28"/>
        </w:rPr>
        <w:t xml:space="preserve">. и доп. – М.: Издательство </w:t>
      </w:r>
      <w:proofErr w:type="spellStart"/>
      <w:r w:rsidRPr="0089137D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9137D">
        <w:rPr>
          <w:rFonts w:ascii="Times New Roman" w:hAnsi="Times New Roman" w:cs="Times New Roman"/>
          <w:bCs/>
          <w:sz w:val="28"/>
          <w:szCs w:val="28"/>
        </w:rPr>
        <w:t xml:space="preserve">, 2015. – 560 с. </w:t>
      </w:r>
    </w:p>
    <w:p w:rsidR="0089137D" w:rsidRPr="0089137D" w:rsidRDefault="0089137D" w:rsidP="0089137D">
      <w:pPr>
        <w:rPr>
          <w:rFonts w:ascii="Times New Roman" w:hAnsi="Times New Roman" w:cs="Times New Roman"/>
          <w:sz w:val="28"/>
          <w:szCs w:val="28"/>
        </w:rPr>
      </w:pPr>
    </w:p>
    <w:p w:rsidR="00040A8C" w:rsidRPr="00726FDF" w:rsidRDefault="00040A8C" w:rsidP="00040A8C">
      <w:pPr>
        <w:rPr>
          <w:rFonts w:ascii="Times New Roman" w:hAnsi="Times New Roman" w:cs="Times New Roman"/>
          <w:sz w:val="28"/>
          <w:szCs w:val="28"/>
        </w:rPr>
      </w:pPr>
    </w:p>
    <w:sectPr w:rsidR="00040A8C" w:rsidRPr="007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FC"/>
    <w:multiLevelType w:val="hybridMultilevel"/>
    <w:tmpl w:val="0B8C34F6"/>
    <w:lvl w:ilvl="0" w:tplc="FAF05B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ED4F2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9410B58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2BD7"/>
    <w:multiLevelType w:val="hybridMultilevel"/>
    <w:tmpl w:val="50EAB524"/>
    <w:lvl w:ilvl="0" w:tplc="50CC01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44572A"/>
    <w:multiLevelType w:val="hybridMultilevel"/>
    <w:tmpl w:val="6EC01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72959"/>
    <w:multiLevelType w:val="hybridMultilevel"/>
    <w:tmpl w:val="041CECAC"/>
    <w:lvl w:ilvl="0" w:tplc="0E54182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7"/>
    <w:rsid w:val="00040A8C"/>
    <w:rsid w:val="0006239B"/>
    <w:rsid w:val="000A36D4"/>
    <w:rsid w:val="00432AA0"/>
    <w:rsid w:val="00495BB7"/>
    <w:rsid w:val="00591386"/>
    <w:rsid w:val="005B20B4"/>
    <w:rsid w:val="00726FDF"/>
    <w:rsid w:val="00791D0F"/>
    <w:rsid w:val="0089137D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1EF6-3E05-49B4-B17E-D3B002A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5</cp:revision>
  <dcterms:created xsi:type="dcterms:W3CDTF">2021-10-29T06:36:00Z</dcterms:created>
  <dcterms:modified xsi:type="dcterms:W3CDTF">2021-11-15T15:43:00Z</dcterms:modified>
</cp:coreProperties>
</file>