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B108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6C466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6C466A">
        <w:rPr>
          <w:rFonts w:ascii="Times New Roman" w:hAnsi="Times New Roman"/>
          <w:b/>
          <w:sz w:val="28"/>
          <w:szCs w:val="20"/>
          <w:u w:val="single"/>
        </w:rPr>
        <w:t xml:space="preserve">31.08.37 КЛИНИЧЕСКАЯ ФАРМАКОЛОГИЯ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bookmarkStart w:id="0" w:name="_GoBack"/>
      <w:r w:rsidR="002A7D50" w:rsidRPr="002A7D50">
        <w:rPr>
          <w:rFonts w:ascii="Times New Roman" w:hAnsi="Times New Roman"/>
          <w:color w:val="000000"/>
          <w:sz w:val="24"/>
          <w:szCs w:val="24"/>
        </w:rPr>
        <w:t xml:space="preserve">31.08.37 </w:t>
      </w:r>
      <w:r w:rsidR="002A7D50">
        <w:rPr>
          <w:rFonts w:ascii="Times New Roman" w:hAnsi="Times New Roman"/>
          <w:color w:val="000000"/>
          <w:sz w:val="24"/>
          <w:szCs w:val="24"/>
        </w:rPr>
        <w:t>«</w:t>
      </w:r>
      <w:r w:rsidR="002A7D50" w:rsidRPr="002A7D50">
        <w:rPr>
          <w:rFonts w:ascii="Times New Roman" w:hAnsi="Times New Roman"/>
          <w:color w:val="000000"/>
          <w:sz w:val="24"/>
          <w:szCs w:val="24"/>
        </w:rPr>
        <w:t>КЛИНИЧЕСКАЯ ФАРМАКОЛОГИЯ</w:t>
      </w:r>
      <w:bookmarkEnd w:id="0"/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475E0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№11 от </w:t>
      </w:r>
      <w:r w:rsidRPr="00475E07">
        <w:rPr>
          <w:rFonts w:ascii="Times New Roman" w:hAnsi="Times New Roman"/>
          <w:color w:val="000000"/>
          <w:sz w:val="24"/>
          <w:szCs w:val="24"/>
        </w:rPr>
        <w:t>22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66A" w:rsidRPr="006C466A">
        <w:rPr>
          <w:rFonts w:ascii="Times New Roman" w:hAnsi="Times New Roman"/>
          <w:color w:val="000000"/>
          <w:sz w:val="28"/>
          <w:szCs w:val="28"/>
          <w:u w:val="single"/>
        </w:rPr>
        <w:t>Антиаритмические препараты в педиатрии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E3030" w:rsidRPr="00475E07" w:rsidRDefault="003314E4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75E07" w:rsidRPr="00475E07">
        <w:rPr>
          <w:rFonts w:ascii="Times New Roman" w:hAnsi="Times New Roman"/>
          <w:color w:val="000000"/>
          <w:sz w:val="28"/>
          <w:szCs w:val="24"/>
        </w:rPr>
        <w:t xml:space="preserve">по </w:t>
      </w:r>
      <w:r w:rsidR="001E3030" w:rsidRPr="001E3030">
        <w:rPr>
          <w:rFonts w:ascii="Times New Roman" w:hAnsi="Times New Roman"/>
          <w:color w:val="000000"/>
          <w:sz w:val="28"/>
          <w:szCs w:val="24"/>
        </w:rPr>
        <w:t xml:space="preserve">основным вопросам </w:t>
      </w:r>
      <w:proofErr w:type="spellStart"/>
      <w:r w:rsidR="001E3030" w:rsidRPr="001E3030">
        <w:rPr>
          <w:rFonts w:ascii="Times New Roman" w:hAnsi="Times New Roman"/>
          <w:color w:val="000000"/>
          <w:sz w:val="28"/>
          <w:szCs w:val="24"/>
        </w:rPr>
        <w:t>аритмологии</w:t>
      </w:r>
      <w:proofErr w:type="spellEnd"/>
      <w:r w:rsidR="001E3030" w:rsidRPr="001E3030">
        <w:rPr>
          <w:rFonts w:ascii="Times New Roman" w:hAnsi="Times New Roman"/>
          <w:color w:val="000000"/>
          <w:sz w:val="28"/>
          <w:szCs w:val="24"/>
        </w:rPr>
        <w:t xml:space="preserve"> (механизм развития аритмий, причины, диагностика, клиника). Познакомить с современными подходами </w:t>
      </w:r>
      <w:r w:rsidR="001E3030">
        <w:rPr>
          <w:rFonts w:ascii="Times New Roman" w:hAnsi="Times New Roman"/>
          <w:color w:val="000000"/>
          <w:sz w:val="28"/>
          <w:szCs w:val="24"/>
        </w:rPr>
        <w:t xml:space="preserve">к </w:t>
      </w:r>
      <w:r w:rsidR="001E3030" w:rsidRPr="001E3030">
        <w:rPr>
          <w:rFonts w:ascii="Times New Roman" w:hAnsi="Times New Roman"/>
          <w:color w:val="000000"/>
          <w:sz w:val="28"/>
          <w:szCs w:val="24"/>
        </w:rPr>
        <w:t>при</w:t>
      </w:r>
      <w:r w:rsidR="001E3030">
        <w:rPr>
          <w:rFonts w:ascii="Times New Roman" w:hAnsi="Times New Roman"/>
          <w:color w:val="000000"/>
          <w:sz w:val="28"/>
          <w:szCs w:val="24"/>
        </w:rPr>
        <w:t>нципам</w:t>
      </w:r>
      <w:r w:rsidR="001E3030" w:rsidRPr="001E3030">
        <w:rPr>
          <w:rFonts w:ascii="Times New Roman" w:hAnsi="Times New Roman"/>
          <w:color w:val="000000"/>
          <w:sz w:val="28"/>
          <w:szCs w:val="24"/>
        </w:rPr>
        <w:t xml:space="preserve"> антиаритмической терапии и оказанию неотложной помощи,</w:t>
      </w:r>
      <w:r w:rsidR="001E3030">
        <w:rPr>
          <w:rFonts w:ascii="Times New Roman" w:hAnsi="Times New Roman"/>
          <w:color w:val="000000"/>
          <w:sz w:val="28"/>
          <w:szCs w:val="24"/>
        </w:rPr>
        <w:t xml:space="preserve"> особенностям взаимодействия антиаритмических средств с иными лекарственными препаратами. </w:t>
      </w:r>
    </w:p>
    <w:p w:rsidR="0079716A" w:rsidRPr="00321A77" w:rsidRDefault="0079716A" w:rsidP="00475E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3030" w:rsidRPr="001E3030" w:rsidRDefault="00E72595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освещаются </w:t>
      </w:r>
      <w:r w:rsidR="001E3030">
        <w:rPr>
          <w:rFonts w:ascii="Times New Roman" w:hAnsi="Times New Roman"/>
          <w:color w:val="000000"/>
          <w:sz w:val="28"/>
          <w:szCs w:val="28"/>
        </w:rPr>
        <w:t xml:space="preserve">следующие вопросы: </w:t>
      </w:r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>Механизмы нарушения ритма сердца и проводимости</w:t>
      </w:r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 xml:space="preserve">Функциональные методы диагностики в </w:t>
      </w:r>
      <w:proofErr w:type="spellStart"/>
      <w:r w:rsidRPr="001E3030">
        <w:rPr>
          <w:rFonts w:ascii="Times New Roman" w:hAnsi="Times New Roman"/>
          <w:color w:val="000000"/>
          <w:sz w:val="28"/>
          <w:szCs w:val="28"/>
        </w:rPr>
        <w:t>аритмологии</w:t>
      </w:r>
      <w:proofErr w:type="spellEnd"/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>Показания к лечению</w:t>
      </w:r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>Клиника пароксизмальной тахикардии и приступов МАС</w:t>
      </w:r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 xml:space="preserve">Неотложная помощь в </w:t>
      </w:r>
      <w:proofErr w:type="spellStart"/>
      <w:r w:rsidRPr="001E3030">
        <w:rPr>
          <w:rFonts w:ascii="Times New Roman" w:hAnsi="Times New Roman"/>
          <w:color w:val="000000"/>
          <w:sz w:val="28"/>
          <w:szCs w:val="28"/>
        </w:rPr>
        <w:t>аритмологии</w:t>
      </w:r>
      <w:proofErr w:type="spellEnd"/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>Принципы медикаментозной и хирургической терапии</w:t>
      </w:r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  <w:t>Показания для назначения антиаритмических препаратов</w:t>
      </w:r>
    </w:p>
    <w:p w:rsidR="001E3030" w:rsidRPr="001E3030" w:rsidRDefault="001E3030" w:rsidP="001E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030">
        <w:rPr>
          <w:rFonts w:ascii="Times New Roman" w:hAnsi="Times New Roman"/>
          <w:color w:val="000000"/>
          <w:sz w:val="28"/>
          <w:szCs w:val="28"/>
        </w:rPr>
        <w:t>•</w:t>
      </w:r>
      <w:r w:rsidRPr="001E3030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E303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E3030">
        <w:rPr>
          <w:rFonts w:ascii="Times New Roman" w:hAnsi="Times New Roman"/>
          <w:color w:val="000000"/>
          <w:sz w:val="28"/>
          <w:szCs w:val="28"/>
        </w:rPr>
        <w:t xml:space="preserve"> антиаритмической терапией</w:t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6C466A" w:rsidRDefault="003A7817" w:rsidP="006C46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Неотложные состояния в педиатрии. Оказание</w:t>
      </w:r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помощи на </w:t>
      </w:r>
      <w:proofErr w:type="spellStart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>догоспитальном</w:t>
      </w:r>
      <w:proofErr w:type="spellEnd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этапе</w:t>
      </w:r>
      <w:r w:rsidR="00B2676F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08B1" w:rsidRDefault="00B2676F" w:rsidP="00475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1. Терминальные состояния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2. Сердечно-легочная реанимация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дыхания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4. Остановка сердца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5. Острая дыхательная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Острая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7. Отек легких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8. Обморок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9. Коллапс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10.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11. Анафилактический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12. Коматозные состояния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Диабетическая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Гипогликемическая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Отек мозга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13. Травматические повреждения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Черепно-мозговая травма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Ушибы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Раны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14. Кровотечение: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Носовое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Легочное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Желудочно-кишечное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15. Ожоги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16. Отморожения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</w:t>
            </w:r>
            <w:proofErr w:type="spellEnd"/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18. Утопление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 Укусы собак и кошек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20. Укусы ядовитых змей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21.Укусы пчел и ос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диагноз, диагноз на секцию и патологоанатомический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676F" w:rsidRPr="00C4311C" w:rsidRDefault="00B2676F" w:rsidP="00C43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истории болезней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, погибших от различных заболеваний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правильность постановки всех диагнозов, их совпадение с </w:t>
            </w:r>
            <w:proofErr w:type="gramStart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патологоанатомическим</w:t>
            </w:r>
            <w:proofErr w:type="gramEnd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причины несовпадений.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6C466A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466A" w:rsidRPr="006C466A">
        <w:rPr>
          <w:rFonts w:ascii="Times New Roman" w:hAnsi="Times New Roman"/>
          <w:color w:val="000000"/>
          <w:sz w:val="28"/>
          <w:szCs w:val="24"/>
          <w:u w:val="single"/>
        </w:rPr>
        <w:t>Антибиотикотерапия в педиатрии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gramStart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gramEnd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B108B1" w:rsidRPr="002660B3" w:rsidRDefault="00C4311C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заболеваний верхних дыхательных путей, острой и хронической патологии, основных клинических форм болезней органов дыхания у детей.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</w:t>
            </w:r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диагноз и назначить лечение в соответствии с возрастом ребенка и его заболеванием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C4311C" w:rsidRPr="002660B3" w:rsidRDefault="00C4311C" w:rsidP="00EC5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2660B3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терапию в соответствии с возрастом ребенка и его заболеванием.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C4311C" w:rsidRPr="002660B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C4311C" w:rsidRPr="002660B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C4311C" w:rsidRPr="002660B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466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466A" w:rsidRPr="006C466A">
        <w:rPr>
          <w:rFonts w:ascii="Times New Roman" w:hAnsi="Times New Roman"/>
          <w:color w:val="000000"/>
          <w:sz w:val="28"/>
          <w:szCs w:val="24"/>
          <w:u w:val="single"/>
        </w:rPr>
        <w:t>Витамины и микроэлементы в педиатрии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Default="00EC5248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</w:p>
    <w:p w:rsidR="00B108B1" w:rsidRPr="00C4311C" w:rsidRDefault="00B108B1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gramStart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gramEnd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по группам здоровья, критериям групп здоровья, нервно-психическому развитию, физическому развитию, резистентности, функциональному состоянию органов и систем, медико-психологической коррекции ранних отклонений в состоянии здоровья и развития детей.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cr/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диагноз и назначить антибактериальное лечение в соответствии с возрастом ребенка и его заболеванием, подробно объяснив выбранную им тактику.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2660B3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антибактериальную терапию в соответствии с возрастом ребенка и его заболеванием.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EC5248" w:rsidRPr="002660B3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EC5248" w:rsidRPr="002660B3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EC5248" w:rsidRPr="002660B3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B2676F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F4" w:rsidRDefault="00FB16F4" w:rsidP="00CF7355">
      <w:pPr>
        <w:spacing w:after="0" w:line="240" w:lineRule="auto"/>
      </w:pPr>
      <w:r>
        <w:separator/>
      </w:r>
    </w:p>
  </w:endnote>
  <w:endnote w:type="continuationSeparator" w:id="0">
    <w:p w:rsidR="00FB16F4" w:rsidRDefault="00FB16F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50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F4" w:rsidRDefault="00FB16F4" w:rsidP="00CF7355">
      <w:pPr>
        <w:spacing w:after="0" w:line="240" w:lineRule="auto"/>
      </w:pPr>
      <w:r>
        <w:separator/>
      </w:r>
    </w:p>
  </w:footnote>
  <w:footnote w:type="continuationSeparator" w:id="0">
    <w:p w:rsidR="00FB16F4" w:rsidRDefault="00FB16F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53"/>
    <w:multiLevelType w:val="hybridMultilevel"/>
    <w:tmpl w:val="AB0C56E6"/>
    <w:lvl w:ilvl="0" w:tplc="A33CD8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E1648"/>
    <w:multiLevelType w:val="hybridMultilevel"/>
    <w:tmpl w:val="0DEEC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0E0"/>
    <w:multiLevelType w:val="hybridMultilevel"/>
    <w:tmpl w:val="2AC0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678C"/>
    <w:multiLevelType w:val="hybridMultilevel"/>
    <w:tmpl w:val="53C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0AB"/>
    <w:multiLevelType w:val="hybridMultilevel"/>
    <w:tmpl w:val="56BC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AF42B6"/>
    <w:multiLevelType w:val="hybridMultilevel"/>
    <w:tmpl w:val="79B0FA02"/>
    <w:lvl w:ilvl="0" w:tplc="091CB8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737B"/>
    <w:multiLevelType w:val="hybridMultilevel"/>
    <w:tmpl w:val="8A34877C"/>
    <w:lvl w:ilvl="0" w:tplc="8F124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1E3030"/>
    <w:rsid w:val="002648DD"/>
    <w:rsid w:val="002660B3"/>
    <w:rsid w:val="002749B5"/>
    <w:rsid w:val="002A7D50"/>
    <w:rsid w:val="002B5FA7"/>
    <w:rsid w:val="00305C98"/>
    <w:rsid w:val="00321A77"/>
    <w:rsid w:val="003314E4"/>
    <w:rsid w:val="003A7817"/>
    <w:rsid w:val="004711E5"/>
    <w:rsid w:val="00475E07"/>
    <w:rsid w:val="004E1D8D"/>
    <w:rsid w:val="00511905"/>
    <w:rsid w:val="00586A55"/>
    <w:rsid w:val="005913A0"/>
    <w:rsid w:val="00616B40"/>
    <w:rsid w:val="00633B28"/>
    <w:rsid w:val="006C466A"/>
    <w:rsid w:val="0075623B"/>
    <w:rsid w:val="00774A23"/>
    <w:rsid w:val="0079716A"/>
    <w:rsid w:val="00951144"/>
    <w:rsid w:val="00984773"/>
    <w:rsid w:val="00A45FDC"/>
    <w:rsid w:val="00AE2784"/>
    <w:rsid w:val="00AE75A9"/>
    <w:rsid w:val="00B108B1"/>
    <w:rsid w:val="00B2676F"/>
    <w:rsid w:val="00BD661B"/>
    <w:rsid w:val="00C04E03"/>
    <w:rsid w:val="00C05E63"/>
    <w:rsid w:val="00C33FB9"/>
    <w:rsid w:val="00C4311C"/>
    <w:rsid w:val="00CF7355"/>
    <w:rsid w:val="00DA1FE4"/>
    <w:rsid w:val="00DD024F"/>
    <w:rsid w:val="00E72595"/>
    <w:rsid w:val="00EC5248"/>
    <w:rsid w:val="00F156F8"/>
    <w:rsid w:val="00FA5D02"/>
    <w:rsid w:val="00FB16F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16</cp:revision>
  <cp:lastPrinted>2019-02-05T10:00:00Z</cp:lastPrinted>
  <dcterms:created xsi:type="dcterms:W3CDTF">2019-01-24T12:19:00Z</dcterms:created>
  <dcterms:modified xsi:type="dcterms:W3CDTF">2019-06-07T06:05:00Z</dcterms:modified>
</cp:coreProperties>
</file>