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1137FF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137FF" w:rsidRDefault="000F22D1" w:rsidP="001137FF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F22D1">
        <w:rPr>
          <w:b/>
          <w:caps/>
          <w:sz w:val="28"/>
          <w:szCs w:val="28"/>
        </w:rPr>
        <w:t xml:space="preserve">подготовка к сдаче и сдача </w:t>
      </w:r>
    </w:p>
    <w:p w:rsidR="000F22D1" w:rsidRDefault="000F22D1" w:rsidP="001137FF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F22D1">
        <w:rPr>
          <w:b/>
          <w:caps/>
          <w:sz w:val="28"/>
          <w:szCs w:val="28"/>
        </w:rPr>
        <w:t>Г</w:t>
      </w:r>
      <w:r>
        <w:rPr>
          <w:b/>
          <w:caps/>
          <w:sz w:val="28"/>
          <w:szCs w:val="28"/>
        </w:rPr>
        <w:t>ОСУДАРСТВЕННОГО ЭКЗАМЕНА</w:t>
      </w: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3</w:t>
      </w:r>
      <w:r w:rsidR="008B2C37">
        <w:rPr>
          <w:i/>
          <w:sz w:val="28"/>
          <w:szCs w:val="28"/>
        </w:rPr>
        <w:t>1</w:t>
      </w:r>
      <w:r w:rsidRPr="003E7CE3">
        <w:rPr>
          <w:i/>
          <w:sz w:val="28"/>
          <w:szCs w:val="28"/>
        </w:rPr>
        <w:t>.06.01</w:t>
      </w:r>
      <w:r w:rsidR="008B2C37">
        <w:rPr>
          <w:i/>
          <w:sz w:val="28"/>
          <w:szCs w:val="28"/>
        </w:rPr>
        <w:t xml:space="preserve"> Клиническ</w:t>
      </w:r>
      <w:r w:rsidRPr="003E7CE3">
        <w:rPr>
          <w:i/>
          <w:sz w:val="28"/>
          <w:szCs w:val="28"/>
        </w:rPr>
        <w:t>ая медицина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:rsidR="00734CB8" w:rsidRPr="003E7CE3" w:rsidRDefault="008B2C37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Кардиология</w:t>
      </w:r>
    </w:p>
    <w:p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C71346" w:rsidRDefault="00C71346" w:rsidP="00C7134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C71346" w:rsidRDefault="00C71346" w:rsidP="00C7134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утвержденной ученым советом ФГБОУ ВО </w:t>
      </w:r>
      <w:proofErr w:type="spellStart"/>
      <w:r>
        <w:rPr>
          <w:color w:val="000000"/>
          <w:sz w:val="27"/>
          <w:szCs w:val="27"/>
        </w:rPr>
        <w:t>ОрГМУ</w:t>
      </w:r>
      <w:proofErr w:type="spellEnd"/>
      <w:r>
        <w:rPr>
          <w:color w:val="000000"/>
          <w:sz w:val="27"/>
          <w:szCs w:val="27"/>
        </w:rPr>
        <w:t xml:space="preserve"> Минздрава России</w:t>
      </w:r>
    </w:p>
    <w:p w:rsidR="00C71346" w:rsidRDefault="00C71346" w:rsidP="00C71346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11 от «22» июня 2018 г.</w:t>
      </w:r>
    </w:p>
    <w:p w:rsidR="00734CB8" w:rsidRPr="003E7CE3" w:rsidRDefault="00734CB8" w:rsidP="003E7CE3">
      <w:pPr>
        <w:tabs>
          <w:tab w:val="left" w:pos="142"/>
        </w:tabs>
        <w:ind w:firstLine="709"/>
      </w:pPr>
      <w:bookmarkStart w:id="0" w:name="_GoBack"/>
      <w:bookmarkEnd w:id="0"/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1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>: 3</w:t>
      </w:r>
      <w:r w:rsidR="008B2C37">
        <w:rPr>
          <w:rStyle w:val="13"/>
          <w:b w:val="0"/>
          <w:bCs w:val="0"/>
          <w:sz w:val="28"/>
          <w:szCs w:val="28"/>
        </w:rPr>
        <w:t>1</w:t>
      </w:r>
      <w:r w:rsidRPr="003E7CE3">
        <w:rPr>
          <w:rStyle w:val="13"/>
          <w:b w:val="0"/>
          <w:bCs w:val="0"/>
          <w:sz w:val="28"/>
          <w:szCs w:val="28"/>
        </w:rPr>
        <w:t xml:space="preserve">.06.01 </w:t>
      </w:r>
      <w:r w:rsidR="008B2C37">
        <w:rPr>
          <w:rStyle w:val="13"/>
          <w:b w:val="0"/>
          <w:bCs w:val="0"/>
          <w:sz w:val="28"/>
          <w:szCs w:val="28"/>
        </w:rPr>
        <w:t>Клиническа</w:t>
      </w:r>
      <w:r w:rsidRPr="003E7CE3">
        <w:rPr>
          <w:rStyle w:val="13"/>
          <w:b w:val="0"/>
          <w:bCs w:val="0"/>
          <w:sz w:val="28"/>
          <w:szCs w:val="28"/>
        </w:rPr>
        <w:t xml:space="preserve">я медицина 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8B2C37">
        <w:rPr>
          <w:b w:val="0"/>
          <w:sz w:val="28"/>
          <w:szCs w:val="28"/>
        </w:rPr>
        <w:t>Кардиология</w:t>
      </w:r>
      <w:r w:rsidRPr="003E7CE3">
        <w:rPr>
          <w:b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1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 xml:space="preserve">Вид государственного испытания, в ходе которого проверяется </w:t>
            </w:r>
            <w:proofErr w:type="spellStart"/>
            <w:r w:rsidRPr="003E7CE3">
              <w:t>сформированность</w:t>
            </w:r>
            <w:proofErr w:type="spellEnd"/>
            <w:r w:rsidRPr="003E7CE3">
              <w:t xml:space="preserve">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ПК-1</w:t>
            </w:r>
            <w:r w:rsidRPr="003E7CE3">
              <w:tab/>
              <w:t>Способностью и готовностью к преподаванию по образовательным программам высшего образования в соответствии с направленностью (профилем) программы Анатомия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ПК-2</w:t>
            </w:r>
            <w:r w:rsidRPr="003E7CE3">
              <w:tab/>
              <w:t xml:space="preserve">способностью и готовностью к проведению </w:t>
            </w:r>
            <w:proofErr w:type="spellStart"/>
            <w:r w:rsidRPr="003E7CE3">
              <w:t>профориентационных</w:t>
            </w:r>
            <w:proofErr w:type="spellEnd"/>
            <w:r w:rsidRPr="003E7CE3">
              <w:t xml:space="preserve"> мероприятий со школьниками, педагогической поддержке профессионального самоопределения обучающихся по программам </w:t>
            </w:r>
            <w:proofErr w:type="spellStart"/>
            <w:r w:rsidRPr="003E7CE3">
              <w:t>бакалавриата</w:t>
            </w:r>
            <w:proofErr w:type="spellEnd"/>
            <w:r w:rsidRPr="003E7CE3">
              <w:t xml:space="preserve">, </w:t>
            </w:r>
            <w:proofErr w:type="spellStart"/>
            <w:r w:rsidRPr="003E7CE3">
              <w:t>специалитета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ПК-3</w:t>
            </w:r>
            <w:r w:rsidRPr="003E7CE3"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«Анатомия человека»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8137F1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65339" w:rsidRPr="003E7CE3">
        <w:rPr>
          <w:sz w:val="28"/>
          <w:szCs w:val="28"/>
        </w:rPr>
        <w:t xml:space="preserve"> Перечень вопросов, выносимых для проверки </w:t>
      </w:r>
    </w:p>
    <w:p w:rsidR="00265339" w:rsidRPr="00DF7961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DF7961">
        <w:rPr>
          <w:sz w:val="28"/>
          <w:szCs w:val="28"/>
        </w:rPr>
        <w:t>на государственном экзамене</w:t>
      </w:r>
      <w:bookmarkEnd w:id="2"/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bookmarkStart w:id="3" w:name="bookmark10"/>
      <w:r w:rsidRPr="00DF7961">
        <w:rPr>
          <w:sz w:val="28"/>
          <w:szCs w:val="28"/>
        </w:rPr>
        <w:t>Атеросклероз: этиология, патогенез, морфологическая картина, периоды течения, клинические формы. Профилактика атеросклероза. Диетотерапия. Фармакотерапия атеросклероза.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Типы </w:t>
      </w:r>
      <w:proofErr w:type="spellStart"/>
      <w:r w:rsidRPr="00DF7961">
        <w:rPr>
          <w:sz w:val="28"/>
          <w:szCs w:val="28"/>
        </w:rPr>
        <w:t>дислипопротеидемий</w:t>
      </w:r>
      <w:proofErr w:type="spellEnd"/>
      <w:r w:rsidRPr="00DF7961">
        <w:rPr>
          <w:sz w:val="28"/>
          <w:szCs w:val="28"/>
        </w:rPr>
        <w:t xml:space="preserve">. Классификация первичных </w:t>
      </w:r>
      <w:proofErr w:type="spellStart"/>
      <w:r w:rsidRPr="00DF7961">
        <w:rPr>
          <w:sz w:val="28"/>
          <w:szCs w:val="28"/>
        </w:rPr>
        <w:t>дислипопротеидемий</w:t>
      </w:r>
      <w:proofErr w:type="spellEnd"/>
      <w:r w:rsidRPr="00DF7961">
        <w:rPr>
          <w:sz w:val="28"/>
          <w:szCs w:val="28"/>
        </w:rPr>
        <w:t xml:space="preserve">. Смешанные (комбинированные) </w:t>
      </w:r>
      <w:proofErr w:type="spellStart"/>
      <w:r w:rsidRPr="00DF7961">
        <w:rPr>
          <w:sz w:val="28"/>
          <w:szCs w:val="28"/>
        </w:rPr>
        <w:t>гиперлипидемии</w:t>
      </w:r>
      <w:proofErr w:type="spellEnd"/>
      <w:r w:rsidRPr="00DF7961">
        <w:rPr>
          <w:sz w:val="28"/>
          <w:szCs w:val="28"/>
        </w:rPr>
        <w:t>: эпидемиология, клинические формы, прогноз.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Ишемическая болезнь сердца: патогенез острой и хронической коронарной недостаточности. Классификация ИБС. Факторы риска ИБС, их распространенность и значение. Сочетание факторов риска. Профилактика ИБС среди населения. Современные принципы лечения больных хронической коронарной недостаточностью.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Первичная остановка </w:t>
      </w:r>
      <w:proofErr w:type="gramStart"/>
      <w:r w:rsidRPr="00DF7961">
        <w:rPr>
          <w:sz w:val="28"/>
          <w:szCs w:val="28"/>
        </w:rPr>
        <w:t>сердца(</w:t>
      </w:r>
      <w:proofErr w:type="gramEnd"/>
      <w:r w:rsidRPr="00DF7961">
        <w:rPr>
          <w:sz w:val="28"/>
          <w:szCs w:val="28"/>
        </w:rPr>
        <w:t>внезапная смерть). Факторы риска ВС. Тактика ведения больных, перенесших ВС или имеющих факторы риска ВС.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Стенокардия. Современные методы диагностики стенокардии. Функциональные нагрузочные пробы. Понятие о чувствительности и специфичности теста. Применение ЭКГ, ЧПЭС, </w:t>
      </w:r>
      <w:proofErr w:type="spellStart"/>
      <w:r w:rsidRPr="00DF7961">
        <w:rPr>
          <w:sz w:val="28"/>
          <w:szCs w:val="28"/>
        </w:rPr>
        <w:t>холтеровского</w:t>
      </w:r>
      <w:proofErr w:type="spellEnd"/>
      <w:r w:rsidRPr="00DF7961">
        <w:rPr>
          <w:sz w:val="28"/>
          <w:szCs w:val="28"/>
        </w:rPr>
        <w:t xml:space="preserve"> </w:t>
      </w:r>
      <w:proofErr w:type="spellStart"/>
      <w:r w:rsidRPr="00DF7961">
        <w:rPr>
          <w:sz w:val="28"/>
          <w:szCs w:val="28"/>
        </w:rPr>
        <w:t>мониторирования</w:t>
      </w:r>
      <w:proofErr w:type="spellEnd"/>
      <w:r w:rsidRPr="00DF7961">
        <w:rPr>
          <w:sz w:val="28"/>
          <w:szCs w:val="28"/>
        </w:rPr>
        <w:t xml:space="preserve">, велоэргометрии. Радиоизотопные методы исследования при ИБС. Ультразвуковые методы в диагностике ИБС. Инвазивные методы в </w:t>
      </w:r>
      <w:proofErr w:type="gramStart"/>
      <w:r w:rsidRPr="00DF7961">
        <w:rPr>
          <w:sz w:val="28"/>
          <w:szCs w:val="28"/>
        </w:rPr>
        <w:t>дифференциальной  диагностике</w:t>
      </w:r>
      <w:proofErr w:type="gramEnd"/>
      <w:r w:rsidRPr="00DF7961">
        <w:rPr>
          <w:sz w:val="28"/>
          <w:szCs w:val="28"/>
        </w:rPr>
        <w:t xml:space="preserve"> стенокардии. Показания, возможности, осложнения.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Фармакотерапия стенокардии. Основные группы </w:t>
      </w:r>
      <w:proofErr w:type="spellStart"/>
      <w:r w:rsidRPr="00DF7961">
        <w:rPr>
          <w:sz w:val="28"/>
          <w:szCs w:val="28"/>
        </w:rPr>
        <w:t>антиангинальных</w:t>
      </w:r>
      <w:proofErr w:type="spellEnd"/>
      <w:r w:rsidRPr="00DF7961">
        <w:rPr>
          <w:sz w:val="28"/>
          <w:szCs w:val="28"/>
        </w:rPr>
        <w:t xml:space="preserve"> препаратов. Коронарная </w:t>
      </w:r>
      <w:proofErr w:type="spellStart"/>
      <w:r w:rsidRPr="00DF7961">
        <w:rPr>
          <w:sz w:val="28"/>
          <w:szCs w:val="28"/>
        </w:rPr>
        <w:t>ангиопластика</w:t>
      </w:r>
      <w:proofErr w:type="spellEnd"/>
      <w:r w:rsidRPr="00DF7961">
        <w:rPr>
          <w:sz w:val="28"/>
          <w:szCs w:val="28"/>
        </w:rPr>
        <w:t xml:space="preserve">. Коронарное </w:t>
      </w:r>
      <w:proofErr w:type="spellStart"/>
      <w:r w:rsidRPr="00DF7961">
        <w:rPr>
          <w:sz w:val="28"/>
          <w:szCs w:val="28"/>
        </w:rPr>
        <w:t>стентирование</w:t>
      </w:r>
      <w:proofErr w:type="spellEnd"/>
      <w:r w:rsidRPr="00DF7961">
        <w:rPr>
          <w:sz w:val="28"/>
          <w:szCs w:val="28"/>
        </w:rPr>
        <w:t xml:space="preserve">. </w:t>
      </w:r>
      <w:r w:rsidRPr="00DF7961">
        <w:rPr>
          <w:sz w:val="28"/>
          <w:szCs w:val="28"/>
        </w:rPr>
        <w:lastRenderedPageBreak/>
        <w:t>Хирургическое лечение хронической ИБС. Показания, противопоказания, осложнения. Прогноз.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Острый инфаркт миокарда. «Неосложненный» ИМ. Клиника, диагностика, лечение. ЭКГ-диагностика при ИМ. Роль радиоизотопных методов в диагностике. Ферментная диагностика. Ультразвуковые методы диагностики. </w:t>
      </w:r>
      <w:proofErr w:type="spellStart"/>
      <w:r w:rsidRPr="00DF7961">
        <w:rPr>
          <w:sz w:val="28"/>
          <w:szCs w:val="28"/>
        </w:rPr>
        <w:t>Коронароангиография</w:t>
      </w:r>
      <w:proofErr w:type="spellEnd"/>
      <w:r w:rsidRPr="00DF7961">
        <w:rPr>
          <w:sz w:val="28"/>
          <w:szCs w:val="28"/>
        </w:rPr>
        <w:t xml:space="preserve">. 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Осложнения инфаркта миокарда. Нарушения ритма и проводимости сердца. Кардиогенный шок. Острая левожелудочковая недостаточность. Тромбоэмболии. Аневризма сердца. Разрыв сердца при ИМ. Синдром </w:t>
      </w:r>
      <w:proofErr w:type="spellStart"/>
      <w:r w:rsidRPr="00DF7961">
        <w:rPr>
          <w:sz w:val="28"/>
          <w:szCs w:val="28"/>
        </w:rPr>
        <w:t>Дресслера</w:t>
      </w:r>
      <w:proofErr w:type="spellEnd"/>
      <w:r w:rsidRPr="00DF7961">
        <w:rPr>
          <w:sz w:val="28"/>
          <w:szCs w:val="28"/>
        </w:rPr>
        <w:t>. Причины смерти и летальность при ИМ.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Лечение ИМ. Специализированное отделение для лечения больных ИМ. Современные принципы лечения “неосложненного” ИМ. </w:t>
      </w:r>
      <w:proofErr w:type="spellStart"/>
      <w:r w:rsidRPr="00DF7961">
        <w:rPr>
          <w:sz w:val="28"/>
          <w:szCs w:val="28"/>
        </w:rPr>
        <w:t>Антикоагулянтная</w:t>
      </w:r>
      <w:proofErr w:type="spellEnd"/>
      <w:r w:rsidRPr="00DF7961">
        <w:rPr>
          <w:sz w:val="28"/>
          <w:szCs w:val="28"/>
        </w:rPr>
        <w:t xml:space="preserve"> и </w:t>
      </w:r>
      <w:proofErr w:type="spellStart"/>
      <w:r w:rsidRPr="00DF7961">
        <w:rPr>
          <w:sz w:val="28"/>
          <w:szCs w:val="28"/>
        </w:rPr>
        <w:t>фибринолитическая</w:t>
      </w:r>
      <w:proofErr w:type="spellEnd"/>
      <w:r w:rsidRPr="00DF7961">
        <w:rPr>
          <w:sz w:val="28"/>
          <w:szCs w:val="28"/>
        </w:rPr>
        <w:t xml:space="preserve"> терапия при остром ИМ. Лечение ангинозного приступа при ИМ. Лечебные мероприятия при осложнениях ИМ: лечение кардиогенного шока, аритмий и нарушений проводимости, сердечной астмы и отека легких, тромбоэмболии легочной артерии. Врачебная тактика при остановке сердца. Техника реанимационных мероприятий. </w:t>
      </w:r>
      <w:proofErr w:type="spellStart"/>
      <w:r w:rsidRPr="00DF7961">
        <w:rPr>
          <w:sz w:val="28"/>
          <w:szCs w:val="28"/>
        </w:rPr>
        <w:t>Дефибрилляция</w:t>
      </w:r>
      <w:proofErr w:type="spellEnd"/>
      <w:r w:rsidRPr="00DF7961">
        <w:rPr>
          <w:sz w:val="28"/>
          <w:szCs w:val="28"/>
        </w:rPr>
        <w:t xml:space="preserve">. </w:t>
      </w:r>
      <w:proofErr w:type="spellStart"/>
      <w:r w:rsidRPr="00DF7961">
        <w:rPr>
          <w:sz w:val="28"/>
          <w:szCs w:val="28"/>
        </w:rPr>
        <w:t>Электрокардиостимуляция</w:t>
      </w:r>
      <w:proofErr w:type="spellEnd"/>
      <w:r w:rsidRPr="00DF7961">
        <w:rPr>
          <w:sz w:val="28"/>
          <w:szCs w:val="28"/>
        </w:rPr>
        <w:t>. Разрыв сердца при ИМ. Диагностика. Хирургические методы в лечении ИМ.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Поэтапная реабилитация больных, перенесших инфаркт миокарда. Госпитальный этап. Сроки активизации. Методы контроля за состоянием больных. Санаторный этап реабилитации. Методы контроля и критерии расширения двигательного режима. Лечение больных после перенесенного ИМ.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Аневризма сердца. Диагностика. Тактика ведения больных. Хроническая аневризма сердца. Клиника. Прогноз. Хирургическое лечение.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Эпидемиология ХСН (распространенность, выживаемость, прогноз). Основные причины ХСН. Патогенез ХСН. Эволюция научных взглядов (кардиальная модель, </w:t>
      </w:r>
      <w:proofErr w:type="spellStart"/>
      <w:r w:rsidRPr="00DF7961">
        <w:rPr>
          <w:sz w:val="28"/>
          <w:szCs w:val="28"/>
        </w:rPr>
        <w:t>кардиоренальная</w:t>
      </w:r>
      <w:proofErr w:type="spellEnd"/>
      <w:r w:rsidRPr="00DF7961">
        <w:rPr>
          <w:sz w:val="28"/>
          <w:szCs w:val="28"/>
        </w:rPr>
        <w:t xml:space="preserve">, гемодинамическая, нейрогуморальная, </w:t>
      </w:r>
      <w:proofErr w:type="spellStart"/>
      <w:r w:rsidRPr="00DF7961">
        <w:rPr>
          <w:sz w:val="28"/>
          <w:szCs w:val="28"/>
        </w:rPr>
        <w:t>миокардиальная</w:t>
      </w:r>
      <w:proofErr w:type="spellEnd"/>
      <w:r w:rsidRPr="00DF7961">
        <w:rPr>
          <w:sz w:val="28"/>
          <w:szCs w:val="28"/>
        </w:rPr>
        <w:t xml:space="preserve"> модель ХСН).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Классификация ХСН. Классификация В.Х. Василенко и Н.Д. </w:t>
      </w:r>
      <w:proofErr w:type="spellStart"/>
      <w:r w:rsidRPr="00DF7961">
        <w:rPr>
          <w:sz w:val="28"/>
          <w:szCs w:val="28"/>
        </w:rPr>
        <w:t>Стражеско</w:t>
      </w:r>
      <w:proofErr w:type="spellEnd"/>
      <w:r w:rsidRPr="00DF7961">
        <w:rPr>
          <w:sz w:val="28"/>
          <w:szCs w:val="28"/>
        </w:rPr>
        <w:t>. Классификация ХСН NYHA. Клинические методы оценки тяжести ХСН (оценка клинического состояния, динамики функционального класса, толерантности к нагрузкам, оценка качества жизни)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Принципы лечения ХСН. Цели лечения. Немедикаментозные компоненты лечения. Медикаментозная терапия. Основные классы применяемых препаратов. Основные, дополнительные и вспомогательные лекарственные средства для лечения ХСН. Принципы сочетанного применения медикаментозных средств.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Бактериальные эндокардиты. Этиология, патогенез, клиника, диагностика и лечение.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proofErr w:type="spellStart"/>
      <w:r w:rsidRPr="00DF7961">
        <w:rPr>
          <w:sz w:val="28"/>
          <w:szCs w:val="28"/>
        </w:rPr>
        <w:t>Кардиомиопатии</w:t>
      </w:r>
      <w:proofErr w:type="spellEnd"/>
      <w:r w:rsidRPr="00DF7961">
        <w:rPr>
          <w:sz w:val="28"/>
          <w:szCs w:val="28"/>
        </w:rPr>
        <w:t xml:space="preserve">: этиология, патогенез, классификация, клиника, диагностика, лечение. Патоморфологические изменения миокарда. </w:t>
      </w:r>
      <w:r w:rsidRPr="00DF7961">
        <w:rPr>
          <w:sz w:val="28"/>
          <w:szCs w:val="28"/>
        </w:rPr>
        <w:lastRenderedPageBreak/>
        <w:t xml:space="preserve">Дифференциальная диагностика </w:t>
      </w:r>
      <w:proofErr w:type="spellStart"/>
      <w:r w:rsidRPr="00DF7961">
        <w:rPr>
          <w:sz w:val="28"/>
          <w:szCs w:val="28"/>
        </w:rPr>
        <w:t>дилатационных</w:t>
      </w:r>
      <w:proofErr w:type="spellEnd"/>
      <w:r w:rsidRPr="00DF7961">
        <w:rPr>
          <w:sz w:val="28"/>
          <w:szCs w:val="28"/>
        </w:rPr>
        <w:t xml:space="preserve"> </w:t>
      </w:r>
      <w:proofErr w:type="spellStart"/>
      <w:r w:rsidRPr="00DF7961">
        <w:rPr>
          <w:sz w:val="28"/>
          <w:szCs w:val="28"/>
        </w:rPr>
        <w:t>кардиомиопатий</w:t>
      </w:r>
      <w:proofErr w:type="spellEnd"/>
      <w:r w:rsidRPr="00DF7961">
        <w:rPr>
          <w:sz w:val="28"/>
          <w:szCs w:val="28"/>
        </w:rPr>
        <w:t xml:space="preserve">. Показания к хирургическому лечению </w:t>
      </w:r>
      <w:proofErr w:type="spellStart"/>
      <w:r w:rsidRPr="00DF7961">
        <w:rPr>
          <w:sz w:val="28"/>
          <w:szCs w:val="28"/>
        </w:rPr>
        <w:t>кардиомиопатий</w:t>
      </w:r>
      <w:proofErr w:type="spellEnd"/>
      <w:r w:rsidRPr="00DF7961">
        <w:rPr>
          <w:sz w:val="28"/>
          <w:szCs w:val="28"/>
        </w:rPr>
        <w:t>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Миокардиты. Классификация. Клиническое течение. Прогноз.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Перикардиты: этиология, патогенез, классификация, клиника, диагностика, лечение. Исходы перикардитов. Прогнозы.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Опухоли сердца. Классификация, диагностика, лечение.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Первичная легочная гипертензия. Этиология, патогенез, клиника, диагностика.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Легочное сердце. Этиология. Патогенез. Клиника, диагностика, лечение.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Ревматизм: современные представления об этиологии и патогенезе. Классификация, определение активности, клиническое течение. Клиника и лечение острого и вялотекущего ревматизма. Профилактика ревматизма.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Врожденные пороки сердца: классификация. Клиническая характеристика основных пороков. Дифференциальная диагностика аортальных пороков сердца. Дифференциальная диагностика пороков митрального клапана.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Строение проводящей системы сердца. Электрофизиология миокарда и проводящей системы сердца. Механизмы развития аритмий.  Современные методы диагностики нарушений ритма и проводимости. Характеристика метода.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proofErr w:type="gramStart"/>
      <w:r w:rsidRPr="00DF7961">
        <w:rPr>
          <w:sz w:val="28"/>
          <w:szCs w:val="28"/>
        </w:rPr>
        <w:t>Фибрилляция  и</w:t>
      </w:r>
      <w:proofErr w:type="gramEnd"/>
      <w:r w:rsidRPr="00DF7961">
        <w:rPr>
          <w:sz w:val="28"/>
          <w:szCs w:val="28"/>
        </w:rPr>
        <w:t xml:space="preserve"> (или) трепетание предсердий. Диагностика. Купирование пароксизмов.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Пароксизмальные </w:t>
      </w:r>
      <w:proofErr w:type="spellStart"/>
      <w:r w:rsidRPr="00DF7961">
        <w:rPr>
          <w:sz w:val="28"/>
          <w:szCs w:val="28"/>
        </w:rPr>
        <w:t>суправентрикулярные</w:t>
      </w:r>
      <w:proofErr w:type="spellEnd"/>
      <w:r w:rsidRPr="00DF7961">
        <w:rPr>
          <w:sz w:val="28"/>
          <w:szCs w:val="28"/>
        </w:rPr>
        <w:t xml:space="preserve"> тахикардии. Диагностика. Купирование пароксизмов. Профилактическое лечение. 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Синдром Вольфа-Паркинсона-Уайта. Диагностика. Особенности лечения нарушений ритма при этом синдроме. Профилактическое лечение. Показание к хирургическому лечению.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Пароксизмальная желудочковая тахикардия. Мерцание и трепетание желудочков. Клиника, диагностика и лечение.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Дисфункция синусового узла. Синдром слабости синусового узла. Клиника, диагностика и лечение. 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Дифференциальная диагностика пароксизмальных нарушений ритма сердца. 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Нарушение </w:t>
      </w:r>
      <w:proofErr w:type="spellStart"/>
      <w:r w:rsidRPr="00DF7961">
        <w:rPr>
          <w:sz w:val="28"/>
          <w:szCs w:val="28"/>
        </w:rPr>
        <w:t>внутрижелудочковой</w:t>
      </w:r>
      <w:proofErr w:type="spellEnd"/>
      <w:r w:rsidRPr="00DF7961">
        <w:rPr>
          <w:sz w:val="28"/>
          <w:szCs w:val="28"/>
        </w:rPr>
        <w:t xml:space="preserve"> проводимости. Диагностика и лечение.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Артериальная гипертония - современная классификация. «Оптимальное», «нормальное» АД. Определение АГ. Целевое АД. Риск — стратификация больных АГ (рекомендации ВОЗ-МОАГ) и тактика ведения пациентов в зависимости от индивидуальной степени риска развития сердечно-сосудистых осложнений.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Принципы первичной профилактики АГ. Факторы риска. Лечение гипертонической болезни. Цели и задачи.  Немедикаментозное лечение АГ. Показания, эффективность. Медикаментозное лечение гипертонической болезни. Основные классы </w:t>
      </w:r>
      <w:proofErr w:type="spellStart"/>
      <w:r w:rsidRPr="00DF7961">
        <w:rPr>
          <w:sz w:val="28"/>
          <w:szCs w:val="28"/>
        </w:rPr>
        <w:t>антигипертензивных</w:t>
      </w:r>
      <w:proofErr w:type="spellEnd"/>
      <w:r w:rsidRPr="00DF7961">
        <w:rPr>
          <w:sz w:val="28"/>
          <w:szCs w:val="28"/>
        </w:rPr>
        <w:t xml:space="preserve"> средств. </w:t>
      </w:r>
      <w:r w:rsidRPr="00DF7961">
        <w:rPr>
          <w:sz w:val="28"/>
          <w:szCs w:val="28"/>
        </w:rPr>
        <w:lastRenderedPageBreak/>
        <w:t xml:space="preserve">Индивидуальный подбор терапии. Принципы комбинированной </w:t>
      </w:r>
      <w:proofErr w:type="spellStart"/>
      <w:r w:rsidRPr="00DF7961">
        <w:rPr>
          <w:sz w:val="28"/>
          <w:szCs w:val="28"/>
        </w:rPr>
        <w:t>антигипертензивной</w:t>
      </w:r>
      <w:proofErr w:type="spellEnd"/>
      <w:r w:rsidRPr="00DF7961">
        <w:rPr>
          <w:sz w:val="28"/>
          <w:szCs w:val="28"/>
        </w:rPr>
        <w:t xml:space="preserve"> терапии. 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Поражение сердца при АГ: ГЛЖ (распространенность, риск сердечно-сосудистых заболеваний, типы ГЛЖ, диагностика). Нарушение диастолической функции левого желудочка. Хроническая сердечная недостаточность систолического и диастолического типа. Понятие «гипертоническое сердце».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Поражения головного мозга при АГ: факторы риска мозгового инсульта; виды поражений головного мозга при АГ (ОНМК, гипертоническая энцефалопатия). Гипертонические кризы.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Поражения почек при АГ. Методы диагностики функции почек. </w:t>
      </w:r>
      <w:proofErr w:type="spellStart"/>
      <w:r w:rsidRPr="00DF7961">
        <w:rPr>
          <w:sz w:val="28"/>
          <w:szCs w:val="28"/>
        </w:rPr>
        <w:t>Микроальбуминурия</w:t>
      </w:r>
      <w:proofErr w:type="spellEnd"/>
      <w:r w:rsidRPr="00DF7961">
        <w:rPr>
          <w:sz w:val="28"/>
          <w:szCs w:val="28"/>
        </w:rPr>
        <w:t xml:space="preserve"> (значение, диагностика). Морфологические типы поражения почек при АГ. Влияние медикаментозной терапии на выраженность нарушений функции почек.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Поражение периферических сосудов при АГ: роль </w:t>
      </w:r>
      <w:proofErr w:type="spellStart"/>
      <w:r w:rsidRPr="00DF7961">
        <w:rPr>
          <w:sz w:val="28"/>
          <w:szCs w:val="28"/>
        </w:rPr>
        <w:t>ремоделирования</w:t>
      </w:r>
      <w:proofErr w:type="spellEnd"/>
      <w:r w:rsidRPr="00DF7961">
        <w:rPr>
          <w:sz w:val="28"/>
          <w:szCs w:val="28"/>
        </w:rPr>
        <w:t xml:space="preserve"> сосудистой стенки как компенсаторной реакции в условиях АГ; нарушения микроциркуляции при АГ. Гипертоническая </w:t>
      </w:r>
      <w:proofErr w:type="spellStart"/>
      <w:r w:rsidRPr="00DF7961">
        <w:rPr>
          <w:sz w:val="28"/>
          <w:szCs w:val="28"/>
        </w:rPr>
        <w:t>ретинопатия</w:t>
      </w:r>
      <w:proofErr w:type="spellEnd"/>
      <w:r w:rsidRPr="00DF7961">
        <w:rPr>
          <w:sz w:val="28"/>
          <w:szCs w:val="28"/>
        </w:rPr>
        <w:t>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Принципы обследования больных с АГ. Измерение АД по методу Короткова: методические требования, типичные ошибки, ограничения метода.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Амбулаторное суточное мониторирование АД: показания, преимущества, недостатки и типичные ошибки. Среднесуточное АД и факторы риска развития сердечно-сосудистых осложнений. Суточный профиль АД, оценка типа кривой в определение тактики.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Медикаментозное лечение гипертонической болезни. Выбор типа лечения в зависимости от риска сердечно-сосудистых осложнений. Принципы медикаментозного лечения. Основные классы </w:t>
      </w:r>
      <w:proofErr w:type="spellStart"/>
      <w:r w:rsidRPr="00DF7961">
        <w:rPr>
          <w:sz w:val="28"/>
          <w:szCs w:val="28"/>
        </w:rPr>
        <w:t>антигипертензивных</w:t>
      </w:r>
      <w:proofErr w:type="spellEnd"/>
      <w:r w:rsidRPr="00DF7961">
        <w:rPr>
          <w:sz w:val="28"/>
          <w:szCs w:val="28"/>
        </w:rPr>
        <w:t xml:space="preserve"> средств. Индивидуальный подбор терапии.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Принципы комбинированной </w:t>
      </w:r>
      <w:proofErr w:type="spellStart"/>
      <w:r w:rsidRPr="00DF7961">
        <w:rPr>
          <w:sz w:val="28"/>
          <w:szCs w:val="28"/>
        </w:rPr>
        <w:t>антигипертензивной</w:t>
      </w:r>
      <w:proofErr w:type="spellEnd"/>
      <w:r w:rsidRPr="00DF7961">
        <w:rPr>
          <w:sz w:val="28"/>
          <w:szCs w:val="28"/>
        </w:rPr>
        <w:t xml:space="preserve"> терапии. Предпочтительные и </w:t>
      </w:r>
      <w:proofErr w:type="spellStart"/>
      <w:r w:rsidRPr="00DF7961">
        <w:rPr>
          <w:sz w:val="28"/>
          <w:szCs w:val="28"/>
        </w:rPr>
        <w:t>нерекомендованные</w:t>
      </w:r>
      <w:proofErr w:type="spellEnd"/>
      <w:r w:rsidRPr="00DF7961">
        <w:rPr>
          <w:sz w:val="28"/>
          <w:szCs w:val="28"/>
        </w:rPr>
        <w:t xml:space="preserve"> комбинации.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Диуретики. Основные группы, механизмы действия. Показания и противопоказания. Рациональные комбинации. Ошибки в лечении диуретиками.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B-</w:t>
      </w:r>
      <w:proofErr w:type="spellStart"/>
      <w:r w:rsidRPr="00DF7961">
        <w:rPr>
          <w:sz w:val="28"/>
          <w:szCs w:val="28"/>
        </w:rPr>
        <w:t>адреноблокаторы</w:t>
      </w:r>
      <w:proofErr w:type="spellEnd"/>
      <w:r w:rsidRPr="00DF7961">
        <w:rPr>
          <w:sz w:val="28"/>
          <w:szCs w:val="28"/>
        </w:rPr>
        <w:t xml:space="preserve">. Механизмы </w:t>
      </w:r>
      <w:proofErr w:type="spellStart"/>
      <w:r w:rsidRPr="00DF7961">
        <w:rPr>
          <w:sz w:val="28"/>
          <w:szCs w:val="28"/>
        </w:rPr>
        <w:t>антигипертензивного</w:t>
      </w:r>
      <w:proofErr w:type="spellEnd"/>
      <w:r w:rsidRPr="00DF7961">
        <w:rPr>
          <w:sz w:val="28"/>
          <w:szCs w:val="28"/>
        </w:rPr>
        <w:t xml:space="preserve"> действия. Классы. Показания к назначению. Противопоказания. Побочные эффекты. Комбинации с другими классами гипотензивных средств.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Ингибиторы АПФ. Классификация. Клиническая фармакология. Механизмы </w:t>
      </w:r>
      <w:proofErr w:type="spellStart"/>
      <w:r w:rsidRPr="00DF7961">
        <w:rPr>
          <w:sz w:val="28"/>
          <w:szCs w:val="28"/>
        </w:rPr>
        <w:t>антигипертензивного</w:t>
      </w:r>
      <w:proofErr w:type="spellEnd"/>
      <w:r w:rsidRPr="00DF7961">
        <w:rPr>
          <w:sz w:val="28"/>
          <w:szCs w:val="28"/>
        </w:rPr>
        <w:t xml:space="preserve"> действия. Показания и противопоказания. Побочные эффекты.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Антагонисты </w:t>
      </w:r>
      <w:proofErr w:type="spellStart"/>
      <w:r w:rsidRPr="00DF7961">
        <w:rPr>
          <w:sz w:val="28"/>
          <w:szCs w:val="28"/>
        </w:rPr>
        <w:t>Са</w:t>
      </w:r>
      <w:proofErr w:type="spellEnd"/>
      <w:r w:rsidRPr="00DF7961">
        <w:rPr>
          <w:sz w:val="28"/>
          <w:szCs w:val="28"/>
        </w:rPr>
        <w:t>- каналов. Основные группы. Классификация. Механизмы действия. Влияние на прогноз. Показания и противопоказания.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Альфа- </w:t>
      </w:r>
      <w:proofErr w:type="spellStart"/>
      <w:r w:rsidRPr="00DF7961">
        <w:rPr>
          <w:sz w:val="28"/>
          <w:szCs w:val="28"/>
        </w:rPr>
        <w:t>адреноблокаторы</w:t>
      </w:r>
      <w:proofErr w:type="spellEnd"/>
      <w:r w:rsidRPr="00DF7961">
        <w:rPr>
          <w:sz w:val="28"/>
          <w:szCs w:val="28"/>
        </w:rPr>
        <w:t>. Классификация. Механизмы действия. Показания и противопоказания к назначению у больных АГ.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lastRenderedPageBreak/>
        <w:t xml:space="preserve">Блокаторы АТ1-рецепторов. Классификация. Механизм </w:t>
      </w:r>
      <w:proofErr w:type="spellStart"/>
      <w:r w:rsidRPr="00DF7961">
        <w:rPr>
          <w:sz w:val="28"/>
          <w:szCs w:val="28"/>
        </w:rPr>
        <w:t>антигипертензивного</w:t>
      </w:r>
      <w:proofErr w:type="spellEnd"/>
      <w:r w:rsidRPr="00DF7961">
        <w:rPr>
          <w:sz w:val="28"/>
          <w:szCs w:val="28"/>
        </w:rPr>
        <w:t xml:space="preserve"> действия. Показания и противопоказания. Побочные эффекты.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proofErr w:type="spellStart"/>
      <w:r w:rsidRPr="00DF7961">
        <w:rPr>
          <w:sz w:val="28"/>
          <w:szCs w:val="28"/>
        </w:rPr>
        <w:t>Антигипертензивные</w:t>
      </w:r>
      <w:proofErr w:type="spellEnd"/>
      <w:r w:rsidRPr="00DF7961">
        <w:rPr>
          <w:sz w:val="28"/>
          <w:szCs w:val="28"/>
        </w:rPr>
        <w:t xml:space="preserve"> препараты центрального действия. Классификация. Механизм действия. Фармакологические эффекты.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Исследование НОТ: цели, задачи. Результаты.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Вторичные АГ. Классификация и патогенез.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Реноваскулярная АГ. Клиника, диагностика, лечение.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Первичный </w:t>
      </w:r>
      <w:proofErr w:type="spellStart"/>
      <w:r w:rsidRPr="00DF7961">
        <w:rPr>
          <w:sz w:val="28"/>
          <w:szCs w:val="28"/>
        </w:rPr>
        <w:t>альдостеронизм</w:t>
      </w:r>
      <w:proofErr w:type="spellEnd"/>
      <w:r w:rsidRPr="00DF7961">
        <w:rPr>
          <w:sz w:val="28"/>
          <w:szCs w:val="28"/>
        </w:rPr>
        <w:t xml:space="preserve"> (</w:t>
      </w:r>
      <w:proofErr w:type="gramStart"/>
      <w:r w:rsidRPr="00DF7961">
        <w:rPr>
          <w:sz w:val="28"/>
          <w:szCs w:val="28"/>
        </w:rPr>
        <w:t>с-м</w:t>
      </w:r>
      <w:proofErr w:type="gramEnd"/>
      <w:r w:rsidRPr="00DF7961">
        <w:rPr>
          <w:sz w:val="28"/>
          <w:szCs w:val="28"/>
        </w:rPr>
        <w:t xml:space="preserve"> </w:t>
      </w:r>
      <w:proofErr w:type="spellStart"/>
      <w:r w:rsidRPr="00DF7961">
        <w:rPr>
          <w:sz w:val="28"/>
          <w:szCs w:val="28"/>
        </w:rPr>
        <w:t>Конна</w:t>
      </w:r>
      <w:proofErr w:type="spellEnd"/>
      <w:r w:rsidRPr="00DF7961">
        <w:rPr>
          <w:sz w:val="28"/>
          <w:szCs w:val="28"/>
        </w:rPr>
        <w:t>). Клиника, диагностика, лечение.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АГ эндокринного генеза. Классификация. Болезнь и синдром Иценко- </w:t>
      </w:r>
      <w:proofErr w:type="spellStart"/>
      <w:r w:rsidRPr="00DF7961">
        <w:rPr>
          <w:sz w:val="28"/>
          <w:szCs w:val="28"/>
        </w:rPr>
        <w:t>Кушинга</w:t>
      </w:r>
      <w:proofErr w:type="spellEnd"/>
      <w:r w:rsidRPr="00DF7961">
        <w:rPr>
          <w:sz w:val="28"/>
          <w:szCs w:val="28"/>
        </w:rPr>
        <w:t>. Клиника, диагностика, лечение.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proofErr w:type="spellStart"/>
      <w:r w:rsidRPr="00DF7961">
        <w:rPr>
          <w:sz w:val="28"/>
          <w:szCs w:val="28"/>
        </w:rPr>
        <w:t>Феохромоцитома</w:t>
      </w:r>
      <w:proofErr w:type="spellEnd"/>
      <w:r w:rsidRPr="00DF7961">
        <w:rPr>
          <w:sz w:val="28"/>
          <w:szCs w:val="28"/>
        </w:rPr>
        <w:t>. Клиника, диагностика, лечение.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 xml:space="preserve">Кардиоваскулярные (гемодинамические) гипертензии. АГ при </w:t>
      </w:r>
      <w:proofErr w:type="spellStart"/>
      <w:r w:rsidRPr="00DF7961">
        <w:rPr>
          <w:sz w:val="28"/>
          <w:szCs w:val="28"/>
        </w:rPr>
        <w:t>коартации</w:t>
      </w:r>
      <w:proofErr w:type="spellEnd"/>
      <w:r w:rsidRPr="00DF7961">
        <w:rPr>
          <w:sz w:val="28"/>
          <w:szCs w:val="28"/>
        </w:rPr>
        <w:t xml:space="preserve"> аорты. Клиника, диагностика, лечение.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Изменение ЭКГ при АГ.</w:t>
      </w:r>
    </w:p>
    <w:p w:rsidR="00DF7961" w:rsidRPr="00DF7961" w:rsidRDefault="00DF7961" w:rsidP="00DF7961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F7961">
        <w:rPr>
          <w:sz w:val="28"/>
          <w:szCs w:val="28"/>
        </w:rPr>
        <w:t>Синдром злокачественной АГ. Принципы диагностики и лечения.</w:t>
      </w:r>
    </w:p>
    <w:p w:rsidR="008137F1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 xml:space="preserve">3. </w:t>
      </w:r>
      <w:r w:rsidR="008137F1">
        <w:rPr>
          <w:sz w:val="28"/>
          <w:szCs w:val="28"/>
        </w:rPr>
        <w:t>С</w:t>
      </w:r>
      <w:r w:rsidR="008137F1" w:rsidRPr="003E7CE3">
        <w:rPr>
          <w:sz w:val="28"/>
          <w:szCs w:val="28"/>
        </w:rPr>
        <w:t xml:space="preserve">одержание и порядок проведения </w:t>
      </w:r>
    </w:p>
    <w:p w:rsidR="00265339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>государственной итоговой аттестации</w:t>
      </w:r>
      <w:bookmarkEnd w:id="3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4" w:name="bookmark11"/>
      <w:r w:rsidRPr="003E7CE3">
        <w:rPr>
          <w:sz w:val="28"/>
          <w:szCs w:val="28"/>
        </w:rPr>
        <w:t>3.1 Порядок проведения государственного экзамена</w:t>
      </w:r>
      <w:bookmarkEnd w:id="4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Государственный экзамен носит </w:t>
      </w:r>
      <w:proofErr w:type="gramStart"/>
      <w:r w:rsidRPr="003E7CE3">
        <w:rPr>
          <w:sz w:val="28"/>
          <w:szCs w:val="28"/>
        </w:rPr>
        <w:t>комплексный  характер</w:t>
      </w:r>
      <w:proofErr w:type="gramEnd"/>
      <w:r w:rsidRPr="003E7CE3">
        <w:rPr>
          <w:sz w:val="28"/>
          <w:szCs w:val="28"/>
        </w:rPr>
        <w:t xml:space="preserve">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отдельных компетенций комиссия во время подготовки к вопросам оценивает </w:t>
      </w:r>
      <w:r w:rsidRPr="003E7CE3">
        <w:rPr>
          <w:sz w:val="28"/>
          <w:szCs w:val="28"/>
        </w:rPr>
        <w:lastRenderedPageBreak/>
        <w:t>представленные выпускником документы и материалы, в которые включаются: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5" w:name="bookmark14"/>
      <w:r w:rsidRPr="003E7CE3">
        <w:rPr>
          <w:sz w:val="28"/>
          <w:szCs w:val="28"/>
        </w:rPr>
        <w:t xml:space="preserve">4.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5"/>
    </w:p>
    <w:p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6" w:name="bookmark15"/>
      <w:r w:rsidRPr="003E7CE3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6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</w:t>
      </w:r>
      <w:r w:rsidRPr="003E7CE3">
        <w:rPr>
          <w:sz w:val="28"/>
          <w:szCs w:val="28"/>
        </w:rPr>
        <w:lastRenderedPageBreak/>
        <w:t>следующих критериев оценки уровня овладения выпускником профессиональными компетенциями.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7" w:name="bookmark16"/>
      <w:bookmarkEnd w:id="7"/>
    </w:p>
    <w:sectPr w:rsidR="00265339" w:rsidRPr="003E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4802"/>
    <w:multiLevelType w:val="hybridMultilevel"/>
    <w:tmpl w:val="AD564A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92CEB1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2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D"/>
    <w:rsid w:val="00057728"/>
    <w:rsid w:val="000F22D1"/>
    <w:rsid w:val="0010530A"/>
    <w:rsid w:val="001137FF"/>
    <w:rsid w:val="00170376"/>
    <w:rsid w:val="001B57CD"/>
    <w:rsid w:val="001C60F8"/>
    <w:rsid w:val="001D3D96"/>
    <w:rsid w:val="00265339"/>
    <w:rsid w:val="00281E83"/>
    <w:rsid w:val="002E123D"/>
    <w:rsid w:val="002F715D"/>
    <w:rsid w:val="00330FED"/>
    <w:rsid w:val="0038425D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683D5F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B2C37"/>
    <w:rsid w:val="008D0745"/>
    <w:rsid w:val="00946260"/>
    <w:rsid w:val="00971809"/>
    <w:rsid w:val="009C6D58"/>
    <w:rsid w:val="009D41ED"/>
    <w:rsid w:val="009D51D4"/>
    <w:rsid w:val="00AB2BDD"/>
    <w:rsid w:val="00AB7136"/>
    <w:rsid w:val="00B42256"/>
    <w:rsid w:val="00BB3833"/>
    <w:rsid w:val="00BE5808"/>
    <w:rsid w:val="00C71346"/>
    <w:rsid w:val="00CA2C2A"/>
    <w:rsid w:val="00D0017C"/>
    <w:rsid w:val="00D60254"/>
    <w:rsid w:val="00D85E89"/>
    <w:rsid w:val="00D85F80"/>
    <w:rsid w:val="00DF7961"/>
    <w:rsid w:val="00E3098F"/>
    <w:rsid w:val="00EA5142"/>
    <w:rsid w:val="00EC4CE4"/>
    <w:rsid w:val="00F17097"/>
    <w:rsid w:val="00F40559"/>
    <w:rsid w:val="00F46937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06AF-1BB9-496A-8691-7415B72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69C0-058F-4A0D-A803-FCAADEB8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s21032431@gmail.com</cp:lastModifiedBy>
  <cp:revision>46</cp:revision>
  <dcterms:created xsi:type="dcterms:W3CDTF">2019-06-29T13:44:00Z</dcterms:created>
  <dcterms:modified xsi:type="dcterms:W3CDTF">2019-10-08T02:18:00Z</dcterms:modified>
</cp:coreProperties>
</file>