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Хирургические методы лечения: кюретаж, удаление десневых сосочков, гингивэктомия (частичная, тотальная), пластика преддверия полости рта и перемещения уздечки, пластика десны при рецессии, гингитомия, лоскутные операции.</w:t>
      </w:r>
    </w:p>
    <w:p w:rsidR="00414B7D" w:rsidRPr="00414B7D" w:rsidRDefault="00414B7D" w:rsidP="00414B7D">
      <w:pPr>
        <w:widowControl w:val="0"/>
        <w:shd w:val="clear" w:color="auto" w:fill="FFFFFF"/>
        <w:tabs>
          <w:tab w:val="left" w:pos="539"/>
          <w:tab w:val="left" w:pos="567"/>
          <w:tab w:val="left" w:leader="underscore" w:pos="4759"/>
        </w:tabs>
        <w:spacing w:after="0" w:line="240" w:lineRule="auto"/>
        <w:ind w:firstLine="709"/>
        <w:jc w:val="both"/>
        <w:rPr>
          <w:rFonts w:ascii="Times New Roman" w:eastAsia="Times New Roman" w:hAnsi="Times New Roman" w:cs="Times New Roman"/>
          <w:sz w:val="24"/>
          <w:szCs w:val="24"/>
        </w:rPr>
      </w:pPr>
      <w:r w:rsidRPr="00414B7D">
        <w:rPr>
          <w:rFonts w:ascii="Times New Roman" w:eastAsia="Times New Roman" w:hAnsi="Times New Roman" w:cs="Times New Roman"/>
          <w:color w:val="000000"/>
          <w:sz w:val="24"/>
          <w:szCs w:val="24"/>
        </w:rPr>
        <w:t xml:space="preserve">Цель: </w:t>
      </w:r>
      <w:r w:rsidRPr="00414B7D">
        <w:rPr>
          <w:rFonts w:ascii="Times New Roman" w:eastAsia="Times New Roman" w:hAnsi="Times New Roman" w:cs="Times New Roman"/>
          <w:sz w:val="24"/>
          <w:szCs w:val="24"/>
        </w:rPr>
        <w:t>прививать студентам основы врачебной этики и деонтологии, диагностики и лечения основных заболеваний пародонта человека, а также совершенствовать основные мануальные навыки студентов - врача-стоматолога общей практики.</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8"/>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Задачи: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Обучающая: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знать возможные хирургические методы лечения при заболеваниях пародонта</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Развивающая: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уметь осуществить необходимые пациенту хирургические методы лечения при заболеваниях пародонта</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Воспитывающая: </w:t>
      </w:r>
    </w:p>
    <w:p w:rsidR="00414B7D" w:rsidRPr="00414B7D" w:rsidRDefault="00414B7D" w:rsidP="00414B7D">
      <w:pPr>
        <w:numPr>
          <w:ilvl w:val="0"/>
          <w:numId w:val="1"/>
        </w:numPr>
        <w:spacing w:after="0" w:line="240" w:lineRule="auto"/>
        <w:jc w:val="both"/>
        <w:rPr>
          <w:rFonts w:ascii="Times New Roman" w:eastAsia="Times New Roman" w:hAnsi="Times New Roman" w:cs="Times New Roman"/>
          <w:color w:val="000000"/>
          <w:sz w:val="8"/>
          <w:szCs w:val="24"/>
        </w:rPr>
      </w:pPr>
      <w:r w:rsidRPr="00414B7D">
        <w:rPr>
          <w:rFonts w:ascii="Times New Roman" w:eastAsia="Times New Roman" w:hAnsi="Times New Roman" w:cs="Times New Roman"/>
          <w:color w:val="000000"/>
          <w:sz w:val="24"/>
          <w:szCs w:val="24"/>
        </w:rPr>
        <w:t>Воспитывать профессиональную ответственность за свою будущую медицинскую деятельность</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8"/>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Вопросы для рассмотрения: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Кюретаж пародонтальных карманов закрытый;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Кюретаж пародонтальных карманов открытый;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Гингивэктомия;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Лоскутные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Апикально смещённый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7.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8.  Вестибулопластика (по Кларку, по Эдлан-Мейхеру и туннельная методики);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9.  Операции по устранению рецессий (перемещенные лоскуты на ножке: коронарный, латеральный; и субэпителиальный небный лоскут).</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10"/>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bookmarkStart w:id="0" w:name="_GoBack"/>
      <w:bookmarkEnd w:id="0"/>
      <w:r w:rsidRPr="00414B7D">
        <w:rPr>
          <w:rFonts w:ascii="Times New Roman" w:eastAsia="Times New Roman" w:hAnsi="Times New Roman" w:cs="Times New Roman"/>
          <w:color w:val="000000"/>
          <w:sz w:val="24"/>
          <w:szCs w:val="24"/>
        </w:rPr>
        <w:t xml:space="preserve">Основные понятия темы </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10"/>
          <w:szCs w:val="24"/>
        </w:rPr>
      </w:pPr>
    </w:p>
    <w:p w:rsidR="00414B7D" w:rsidRPr="00414B7D" w:rsidRDefault="00414B7D" w:rsidP="00414B7D">
      <w:pPr>
        <w:numPr>
          <w:ilvl w:val="0"/>
          <w:numId w:val="2"/>
        </w:num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Хирургический этап в комплексном лечении большинства воспалительных форм заболеваний пародонта является обязательным. Все вмешательства на пародонте можно разделить на две большие группы. К первой группе относятся вмешательства, направленные на устранение пародонтального кармана (ПК). В эту группу внесены: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Кюретаж ПК закрытый;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Кюретаж ПК открытый;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Гингивэктомия;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Лоскутные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Апикально смещённый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Вторую группу составляют вмешательства, направленные на устранение нарушений строения мягких тканей преддверия полости рта, которые не только утяжеляют течение воспалительного процесса в пародонте, но в ряде случаев сами являются причинами специфических его поражений. К ним относятся: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Вестибулопластика (по Кларку, по Эдлан-Мейхеру и туннельная методики);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Операции по устранению рецессий (перемещенные лоскуты на ножке: коронарный, латеральный; и субэпителиальный небный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Выполняя и совершенствуя конкретные методики, во всех случаях </w:t>
      </w:r>
      <w:r w:rsidRPr="00414B7D">
        <w:rPr>
          <w:rFonts w:ascii="Times New Roman" w:eastAsia="Times New Roman" w:hAnsi="Times New Roman" w:cs="Times New Roman"/>
          <w:bCs/>
          <w:color w:val="262626"/>
          <w:sz w:val="24"/>
          <w:szCs w:val="24"/>
          <w:lang w:eastAsia="ru-RU"/>
        </w:rPr>
        <w:t>следует строго соблюдать общие главные принципы предоперационной подготовки и послеоперационного ведения пациентов</w:t>
      </w:r>
      <w:r w:rsidRPr="00414B7D">
        <w:rPr>
          <w:rFonts w:ascii="Times New Roman" w:eastAsia="Times New Roman" w:hAnsi="Times New Roman" w:cs="Times New Roman"/>
          <w:color w:val="262626"/>
          <w:sz w:val="24"/>
          <w:szCs w:val="24"/>
          <w:lang w:eastAsia="ru-RU"/>
        </w:rPr>
        <w:t>. В частности, хирург лично должен контролировать следующие моменты: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Тщательность удаления зубных отложений;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2) Степень знания пациентом правил гигиены полости рта и их соблюдение. При этом </w:t>
      </w:r>
      <w:r w:rsidRPr="00414B7D">
        <w:rPr>
          <w:rFonts w:ascii="Times New Roman" w:eastAsia="Times New Roman" w:hAnsi="Times New Roman" w:cs="Times New Roman"/>
          <w:bCs/>
          <w:color w:val="262626"/>
          <w:sz w:val="24"/>
          <w:szCs w:val="24"/>
          <w:lang w:eastAsia="ru-RU"/>
        </w:rPr>
        <w:t>именно хирург</w:t>
      </w:r>
      <w:r w:rsidRPr="00414B7D">
        <w:rPr>
          <w:rFonts w:ascii="Times New Roman" w:eastAsia="Times New Roman" w:hAnsi="Times New Roman" w:cs="Times New Roman"/>
          <w:color w:val="262626"/>
          <w:sz w:val="24"/>
          <w:szCs w:val="24"/>
          <w:lang w:eastAsia="ru-RU"/>
        </w:rPr>
        <w:t xml:space="preserve"> должен контролировать уровень гигиенического ухода на протяжении не менее 1 месяца до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Отсутствие явлений воспаления. При их наличии – дополнительное проведение противовоспалительного лечения (как местного, так и общего, при необходимости – в сочетании с антибиотикотерапией);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Отсутствие супраконтактов: при их наличии следует провести функциональное избирательное пришлифовывание по Дженкельсону;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Отсутствие кариозных поражений и невылеченных осложнений кариеса, качественное восстановление аппроксимальных контактов;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Выполнено ли при наличии показаний шинирование подвижных зубов – как временное, так и постоянное;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7) При планировании операций НРТ и устранения рецессий за месяц до хирургического лечения пациент должен прекратить табакокурение.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Целью всех видов </w:t>
      </w:r>
      <w:r w:rsidRPr="00414B7D">
        <w:rPr>
          <w:rFonts w:ascii="Times New Roman" w:eastAsia="Times New Roman" w:hAnsi="Times New Roman" w:cs="Times New Roman"/>
          <w:bCs/>
          <w:color w:val="262626"/>
          <w:sz w:val="24"/>
          <w:szCs w:val="24"/>
          <w:lang w:eastAsia="ru-RU"/>
        </w:rPr>
        <w:t>вмешательств первой группы</w:t>
      </w:r>
      <w:r w:rsidRPr="00414B7D">
        <w:rPr>
          <w:rFonts w:ascii="Times New Roman" w:eastAsia="Times New Roman" w:hAnsi="Times New Roman" w:cs="Times New Roman"/>
          <w:color w:val="262626"/>
          <w:sz w:val="24"/>
          <w:szCs w:val="24"/>
          <w:lang w:eastAsia="ru-RU"/>
        </w:rPr>
        <w:t xml:space="preserve"> является устранение карманов (истинных и ложных), которые являются резервуаром микробных скоплений и продуктов их жизнедеятельности. Характер и радикальность этих вмешательств зависит от глубины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Необходимым условием для этих вмешательств является нормальная ширина прикреплённой (кератинизированной) десны и отсутствие патологии архитектоники преддверия полости рта.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Гингивэктомия</w:t>
      </w:r>
      <w:r w:rsidRPr="00414B7D">
        <w:rPr>
          <w:rFonts w:ascii="Times New Roman" w:eastAsia="Times New Roman" w:hAnsi="Times New Roman" w:cs="Times New Roman"/>
          <w:color w:val="262626"/>
          <w:sz w:val="24"/>
          <w:szCs w:val="24"/>
          <w:lang w:eastAsia="ru-RU"/>
        </w:rPr>
        <w:t xml:space="preserve"> (Robicsek, 1884) является главной методикой устранения явлений гипертрофических разрастаний десневого края даже без наличия истинных ПК. Реже гингивэктомия применяется с целью полного или частичного иссечения стенок карманов, как правило, только около зубов жевательной группы, когда косметический эффект не является определяющим для пациента.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 касается глубины иссечения кармана, то её планируют с тем расчётом, чтобы после операции ПК были не глубже 3 мм, то есть чтобы врач имел возможность максимально контролировать качество механической обработки. Поэтому при равномерной, горизонтальной деструкции кости планируемый результат более достижим. А при неравномерной – врач должен критически определять целесообразность использования этого метода.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ряде случаев гингивэктомию проводят исключительно с целью косметики, когда отсутствует естественная фестончатость десневого края, а имеющийся массив тканей позволяет его сформировать за счёт избирательного иссечения с губных или щёчных поверхностей. Правда, в этом случае гингивэктомия скорее отождествляется с гингивопластикой. Локально десну приходится иссекать и в 2 других случаях: либо когда необходимо увеличить высоту коронок зубов в целях протезирования, либо для иссечения «капюшонов».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Гингивэктомия.</w:t>
      </w:r>
      <w:r w:rsidRPr="00414B7D">
        <w:rPr>
          <w:rFonts w:ascii="Times New Roman" w:eastAsia="Times New Roman" w:hAnsi="Times New Roman" w:cs="Times New Roman"/>
          <w:color w:val="262626"/>
          <w:sz w:val="24"/>
          <w:szCs w:val="24"/>
          <w:lang w:eastAsia="ru-RU"/>
        </w:rPr>
        <w:t xml:space="preserve"> После анестезии специальным пинцет-маркером измеряют глубину карманов.</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724150" cy="2028825"/>
                  <wp:effectExtent l="0" t="0" r="0" b="9525"/>
                  <wp:docPr id="137" name="Рисунок 137" descr="Описание: Рис.1. Гипертрофия во фронтальном отделе нижней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Рис.1. Гипертрофия во фронтальном отделе нижней челю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Рис.1. Гипертрофия во фронтальном отделе нижней челюсти.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724150" cy="2028825"/>
                  <wp:effectExtent l="0" t="0" r="0" b="9525"/>
                  <wp:docPr id="136" name="Рисунок 136" descr="Описание: Рис.2 Пинцет – мар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Рис.2 Пинцет – марке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Рис.2 Пинцет – маркер.</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5" name="Рисунок 135" descr="Описание: Рис. 3. Замер глубины ПК и нанесение линии «кровоточащих»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Рис. 3. Замер глубины ПК и нанесение линии «кровоточащих» точе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 Замер глубины ПК и нанесение линии «кровоточащих» точек.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4" name="Рисунок 134" descr="Описание: Рис. 4. Проведение раз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Рис. 4. Проведение разрез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4. Проведение разреза.</w:t>
            </w:r>
          </w:p>
        </w:tc>
      </w:tr>
    </w:tbl>
    <w:p w:rsidR="00414B7D" w:rsidRPr="00414B7D" w:rsidRDefault="00414B7D" w:rsidP="00414B7D">
      <w:pPr>
        <w:shd w:val="clear" w:color="auto" w:fill="FFFFFF"/>
        <w:spacing w:after="0" w:line="240" w:lineRule="auto"/>
        <w:ind w:firstLine="567"/>
        <w:contextualSpacing/>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наружные стенки карманов наносят проколы с вестибулярной и небной/язычной сторон– по 2 – 3 точки в области каждого кармана. По соединяющей маркерные точки линии иссекают стенку кармана.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Причём разрезы проводят от дистального участка к центру (нельзя начинать их в области межзубных сосочков!) с помощью скальпеля или пародонтологического ножа немного апикальнее от кровоточащих точек. Скальпель или лезвие ножа направляют под углом 45°, во избежание резкого перехода от шейки зуба к десне, то есть практически выполняя гингивопластику. Иссеченную десну удаляют. После этого проводят окончательную обработку корней включая выравнивание и сглаживание их поверхностей.</w:t>
      </w:r>
    </w:p>
    <w:tbl>
      <w:tblPr>
        <w:tblW w:w="582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3" name="Рисунок 133" descr="Описание: Рис. 5. Удаление иссечённой десны кюр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Рис. 5. Удаление иссечённой десны кюрет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5. Удаление иссечённой десны кюретой.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2" name="Рисунок 132" descr="Описание: Рис. 6. Обработка зубов и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Рис. 6. Обработка зубов и корневых поверхностей ультразвуковым скейлеро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6. Обработка зубов и корневых поверхностей ультразвуковым скейлером.</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Участок вмешательства обычно закрывают пародонтальной повязкой (Periodontal Pack, Coe Pack, Voco Pack, Barricade). При преждевременной потере повязок их накладывают снова – на общий срок 14 дней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после вмешательства обнажаются шейки зубов, то в качестве наиболее частого осложнения является повышенная их чувствительность, и это требует проведения соответствующего лечения.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Операцию не следует проводить пациентам, которые очень требовательны к косметическому результату. Поэтому, кроме устранения гипертрофических разрастаний, гингивэктомия расценивается как относительно паллиативное вмешательство.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1" name="Рисунок 131" descr="Описание: Рис. 7. Наложение пародонтальной повязки Voco Pak на раневую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Рис. 7. Наложение пародонтальной повязки Voco Pak на раневую поверхнос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7. Наложение пародонтальной повязки Voco Pak на раневую поверхность.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0" name="Рисунок 130" descr="Описание: Рис. 8. Состояние десны на 14-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Рис. 8. Состояние десны на 14-е сутки после опера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8. Состояние десны на 14-е сутки после операции. </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 Операцию апикального смещёния лоскута</w:t>
      </w:r>
      <w:r w:rsidRPr="00414B7D">
        <w:rPr>
          <w:rFonts w:ascii="Times New Roman" w:eastAsia="Times New Roman" w:hAnsi="Times New Roman" w:cs="Times New Roman"/>
          <w:color w:val="262626"/>
          <w:sz w:val="24"/>
          <w:szCs w:val="24"/>
          <w:lang w:eastAsia="ru-RU"/>
        </w:rPr>
        <w:t xml:space="preserve"> (Neumen, 1912) проводят в тех случаях, когда имеется глубокий ПК, а устранить его невозможно либо в связи с недостаточной шириной прикреплённой десны, либо с полным её отсутствием. Именно по последней причине ПК прогрессивно углубляются. Происходит это обычно в области моляров нижней челюсти, реже – в других участках.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Эта операция позволяет не только устранить карман, но одновременно и создать защитную зону прикреплённой десны и таким образом предупредить дальнейшее углубление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Обязательным недостатком этой операции является обнажение корня, зато после создания надёжного «буфера» можно уже применять и различные методики для закрытия этого дефекта (по типу закрытия рецессий).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Под анестезией после зондирования и определения зоны кератинизированной десны скальпелем делают два разреза: фестончатый внутрибороздковый (интрасулькулярный) разрез с вестибулярной поверхности и скошенный, как при гингивэктомии, на небной/язычной поверхности.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29" name="Рисунок 129" descr="Описание: Рис. 9. Состояние после анестезии. Требуется предпротетическая подго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Рис. 9. Состояние после анестезии. Требуется предпротетическая подготов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9. Состояние после анестезии. Требуется предпротетическая подготовка.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8" name="Рисунок 128" descr="Описание: Рис. 10. При измерении ПК выявлено, что дно ПК находится на уровне переходной с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Рис. 10. При измерении ПК выявлено, что дно ПК находится на уровне переходной склад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10. При измерении ПК выявлено, что дно ПК находится на уровне переходной складки.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7" name="Рисунок 127" descr="Описание: Рис. 11. Проведение внутрибороздкового разреза с сохранением всей кератинизированной д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Рис. 11. Проведение внутрибороздкового разреза с сохранением всей кератинизированной десн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11. Проведение внутрибороздкового разреза с сохранением всей кератинизированной десны.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6" name="Рисунок 126" descr="Описание: Рис. 12. Отслаивание слизисто- надкостничного лоскута с вестибулярной поверхности альвеолярного отро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Рис. 12. Отслаивание слизисто- надкостничного лоскута с вестибулярной поверхности альвеолярного отрост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12. Отслаивание слизисто- надкостничного лоскута с вестибулярной поверхности альвеолярного отростка.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Аккуратно натягивая лоскут с помощью пинцета, надсекают лоскут апикально по направлению к переходной складке и постепенно отслаивают от подлежащей кости. С вестибулярной поверхности внутреннюю стенку кармана удаляют кюретой, с нёбной поверхности проводят, собственно, гингивэктомию – до необходимого уровня. С поверхностей корней удаляют зубные отложения,корни полируют.</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5" name="Рисунок 125" descr="Описание: Рис. 13. Внутренняя стенка кармана после смещения лоскута удаляется кюр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Рис. 13. Внутренняя стенка кармана после смещения лоскута удаляется кюрет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13. Внутренняя стенка кармана после смещения лоскута удаляется кюретой.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4" name="Рисунок 124" descr="Описание: Рис. 14. Состояние после механической обработки кор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Рис. 14. Состояние после механической обработки корн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14. Состояние после механической обработки корней.</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123" name="Рисунок 123" descr="Описание: Рис. 15. Наложены швы из «Викрила» на апикально смещенный вестибулярный слизисто – надкостничный лоск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Рис. 15. Наложены швы из «Викрила» на апикально смещенный вестибулярный слизисто – надкостничный лоску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15. Наложены швы из «Викрила» на апикально смещенный вестибулярный слизисто – надкостничный лоскут.</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228850"/>
                  <wp:effectExtent l="0" t="0" r="0" b="0"/>
                  <wp:docPr id="122" name="Рисунок 122" descr="Описание: Рис. 16. 14-е сутки после операции. ПК устранены. Зона кератинизированной десны сохра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Рис. 16. 14-е сутки после операции. ПК устранены. Зона кератинизированной десны сохране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16. 14-е сутки после операции. ПК устранены. Зона кератинизированной десны сохранена.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Вестибулярный слизисто-надкостничный лоскут смещают апикально и фиксируют с помощью швов).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область вмешательства обычно накладывают «Дентальный Солкосерил» или «Диплен – плёнку».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III. Кюретаж (закрытый) </w:t>
      </w:r>
      <w:r w:rsidRPr="00414B7D">
        <w:rPr>
          <w:rFonts w:ascii="Times New Roman" w:eastAsia="Times New Roman" w:hAnsi="Times New Roman" w:cs="Times New Roman"/>
          <w:color w:val="262626"/>
          <w:sz w:val="24"/>
          <w:szCs w:val="24"/>
          <w:lang w:eastAsia="ru-RU"/>
        </w:rPr>
        <w:t>(Hirschfeld, 1952) проводят при глубине карманов не более 6 мм с помощью набора кюрет при обязательном адекватном обезболивании, только после надежного устранения воспаления и гноетечения из карманов и удаления зубных отложений. Зубной камень удаляют с помощью ультразвуковых аппаратов, а затем, в это же посещение, проводят и сглаживание корневых поверхностей, и удаление грануляций из ПК с помощью различных кюрет.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Такая комбинация: предварительное снятие зубных отложений + последующая механическая ручная обработка кюретами – весьма целесообразна по нескольким причинам. Использование ультразвукового метода (в частности, аппаратов «Piezon-Master» фирмы EMS) не только значительно сокращает время обработки, но позволяет использовать в качестве орошения антисептические растворы (например, хлоргекседин), что существенно повышает антимикробный эффект воздействия, особенно – в сочетании с губительными для стенок микроорганизмов ультразвуковыми вибрациями и постоянным вымыванием детрита из карманов.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обработка ПК таким образом является по сути хирургическим вмешательством, при проведении закрытого кюретажа требуется соблюдать все законы  послеоперационного ведения пациентов: обеспечение условий для трансформации кровяного сгустка внутри кармана, для чего следует использовать пародонтальные повязки; предотвращение микробной инвазии в ПК – для этого в послеоперационном периоде следует назначать антисептические полоскания.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Дискуссии вокруг целесообразности проведения «закрытого кюретажа» в последние годы весьма упорные. Понятно, во-первых, что такой вид обработки «вслепую» никак не может гарантировать полноценной обработки ни корневых поверхностей, ни (тем более!) стенок карманов от грануляций и эпителиальных тяжей. Потому и эффект ненадежный, и обусловлен он элементарным снижением уровня микробной обсемененности ниже повреждающего предела. Кроме того, в ходе исследований показано, что при тщательном удалении зубного камня и последующей хорошей гигиене находящиеся в ПК и обладающие собственным повреждающим эффектом грануляции созревают и теряют свой патогенный эффект. Главное же: очень ограниченный спектр показаний или вообще нецелесообразность к «закрытому кюретажу» при глубоких костных карманах.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 этими доводами нельзя не согласиться, но точно также нельзя их и полностью принять. И вот почему.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Идея заменить кюретаж тщательным снятием зубных отложений, безусловно, привлекательна, особенно, если грануляционная ткань в таких случаях подвергается фиброзной трансформации. Только это происходит при условии </w:t>
      </w:r>
      <w:r w:rsidRPr="00414B7D">
        <w:rPr>
          <w:rFonts w:ascii="Times New Roman" w:eastAsia="Times New Roman" w:hAnsi="Times New Roman" w:cs="Times New Roman"/>
          <w:color w:val="262626"/>
          <w:sz w:val="24"/>
          <w:szCs w:val="24"/>
          <w:u w:val="single"/>
          <w:lang w:eastAsia="ru-RU"/>
        </w:rPr>
        <w:t>идеального</w:t>
      </w:r>
      <w:r w:rsidRPr="00414B7D">
        <w:rPr>
          <w:rFonts w:ascii="Times New Roman" w:eastAsia="Times New Roman" w:hAnsi="Times New Roman" w:cs="Times New Roman"/>
          <w:color w:val="262626"/>
          <w:sz w:val="24"/>
          <w:szCs w:val="24"/>
          <w:lang w:eastAsia="ru-RU"/>
        </w:rPr>
        <w:t xml:space="preserve"> снятия зубного камня и устранения микробных скоплений во всех отделах ПК. В текущей же практике цель полного удаления зубного камня и микробный скоплений </w:t>
      </w:r>
      <w:r w:rsidRPr="00414B7D">
        <w:rPr>
          <w:rFonts w:ascii="Times New Roman" w:eastAsia="Times New Roman" w:hAnsi="Times New Roman" w:cs="Times New Roman"/>
          <w:color w:val="262626"/>
          <w:sz w:val="24"/>
          <w:szCs w:val="24"/>
          <w:u w:val="single"/>
          <w:lang w:eastAsia="ru-RU"/>
        </w:rPr>
        <w:t>недостижима!</w:t>
      </w:r>
      <w:r w:rsidRPr="00414B7D">
        <w:rPr>
          <w:rFonts w:ascii="Times New Roman" w:eastAsia="Times New Roman" w:hAnsi="Times New Roman" w:cs="Times New Roman"/>
          <w:color w:val="262626"/>
          <w:sz w:val="24"/>
          <w:szCs w:val="24"/>
          <w:lang w:eastAsia="ru-RU"/>
        </w:rPr>
        <w:t xml:space="preserve"> И, кстати, грануляционная ткань ПК отличается отсутствием тенденции к созреванию.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Дальше. Достигнутый эффект ультразвуковой обработки сохраняется за счет последующего предотвращения микробной инвазии при условии тщательного гигиенического ухода со стороны пациентов. Логично. </w:t>
      </w:r>
      <w:r w:rsidRPr="00414B7D">
        <w:rPr>
          <w:rFonts w:ascii="Times New Roman" w:eastAsia="Times New Roman" w:hAnsi="Times New Roman" w:cs="Times New Roman"/>
          <w:color w:val="262626"/>
          <w:sz w:val="24"/>
          <w:szCs w:val="24"/>
          <w:u w:val="single"/>
          <w:lang w:eastAsia="ru-RU"/>
        </w:rPr>
        <w:t>Только – для контролируемых исследований</w:t>
      </w:r>
      <w:r w:rsidRPr="00414B7D">
        <w:rPr>
          <w:rFonts w:ascii="Times New Roman" w:eastAsia="Times New Roman" w:hAnsi="Times New Roman" w:cs="Times New Roman"/>
          <w:color w:val="262626"/>
          <w:sz w:val="24"/>
          <w:szCs w:val="24"/>
          <w:lang w:eastAsia="ru-RU"/>
        </w:rPr>
        <w:t xml:space="preserve">! Почему? Да потому: какова сама природа гингивита и пародонтита? </w:t>
      </w:r>
      <w:r w:rsidRPr="00414B7D">
        <w:rPr>
          <w:rFonts w:ascii="Times New Roman" w:eastAsia="Times New Roman" w:hAnsi="Times New Roman" w:cs="Times New Roman"/>
          <w:color w:val="262626"/>
          <w:sz w:val="24"/>
          <w:szCs w:val="24"/>
          <w:u w:val="single"/>
          <w:lang w:eastAsia="ru-RU"/>
        </w:rPr>
        <w:t>Устойчиво неудовлетворительная гигиена полости рта</w:t>
      </w:r>
      <w:r w:rsidRPr="00414B7D">
        <w:rPr>
          <w:rFonts w:ascii="Times New Roman" w:eastAsia="Times New Roman" w:hAnsi="Times New Roman" w:cs="Times New Roman"/>
          <w:color w:val="262626"/>
          <w:sz w:val="24"/>
          <w:szCs w:val="24"/>
          <w:lang w:eastAsia="ru-RU"/>
        </w:rPr>
        <w:t xml:space="preserve">. И </w:t>
      </w:r>
      <w:r w:rsidRPr="00414B7D">
        <w:rPr>
          <w:rFonts w:ascii="Times New Roman" w:eastAsia="Times New Roman" w:hAnsi="Times New Roman" w:cs="Times New Roman"/>
          <w:color w:val="262626"/>
          <w:sz w:val="24"/>
          <w:szCs w:val="24"/>
          <w:u w:val="single"/>
          <w:lang w:eastAsia="ru-RU"/>
        </w:rPr>
        <w:t>это было, есть, и будет,</w:t>
      </w:r>
      <w:r w:rsidRPr="00414B7D">
        <w:rPr>
          <w:rFonts w:ascii="Times New Roman" w:eastAsia="Times New Roman" w:hAnsi="Times New Roman" w:cs="Times New Roman"/>
          <w:color w:val="262626"/>
          <w:sz w:val="24"/>
          <w:szCs w:val="24"/>
          <w:lang w:eastAsia="ru-RU"/>
        </w:rPr>
        <w:t xml:space="preserve"> и с этим надо считаться – при всем многообразии и зубных паст, и полосканий, и ирригаторов.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фоне бурно прогрессирующих хирургических методов в сочетании со средствами восстановления костной ткани методика закрытого кюретажа, конечно же, не выдерживает критики. Но это – одна сторона медали, непререкаемо аргументированная. Но есть и другая. Сколько квалифицированных хирургов-пародонтологов требуется для полноценной помощи всем нуждающимся? Чрезвычайно много. Сколько их есть? Катастрофически мало. А кюретаж способны провести практически все стоматологи. Этот вопрос чисто профессиональный.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Другой вопрос проще, но важней. А все ли пациенты согласятся на лоскутную операцию? Тем более – с НРТ? Статистика свидетельствует: не более 25% от нуждающихся. А на проведение кюретажа – все.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 последнее, но не значит, что самое неважное.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А кто из нуждающихся и даже согласных на операцию в состоянии оплатить ее стоимость? И это – дополнительный аргумент в пользу того, что при всем несовершенстве «закрытого кюретажа» сегодня его никак нельзя сбрасывать со счетов и нельзя заменить ни безусловно превосходящими по эффективности лоскутными операциями, ни простым снятием зубных отложений.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IV. Кюретаж открытый – </w:t>
      </w:r>
      <w:r w:rsidRPr="00414B7D">
        <w:rPr>
          <w:rFonts w:ascii="Times New Roman" w:eastAsia="Times New Roman" w:hAnsi="Times New Roman" w:cs="Times New Roman"/>
          <w:color w:val="262626"/>
          <w:sz w:val="24"/>
          <w:szCs w:val="24"/>
          <w:lang w:eastAsia="ru-RU"/>
        </w:rPr>
        <w:t>предложен с целью преодоления недостатков закрытого кюретажа, а именно: более полноценно удалить зубные отложения и грануляции из карманов глубиной от 4 до 6мм. В группу «открытого кюретажа» относятся несколько очень сходных между собой по сути вмешательств поддесневого кюретажа. Это -«модифицированный лоскут Видмана», авторами которого являются Рамфьорд и Нисле (1974), но операция известна как «методика Рамфьорда»; процедура иссечения нового прикрепления – Юкна, 1976. В нашей стране вмешательства предложили Т. И. Лемецкая и Козловская. Следует сказать, что все они отличаются весьма несущественными методическими деталями, само появление которых рассчитано на разные уровни мастерства специалистов при, в общем – то, одинаковом результате. Для этого скальпелем рассекают межзубные сосочки в участке вмешательства, лоскуты просто отодвигают с обеих сторон. При равномерной деструкции после этого обеспечивается идеальный обзор. Вертикальных разрезов не проводят, лоскуты не мобилизуют. Т.е. это – самое простое из хирургических вмешательств, которое можно проводить в условиях фактически любых стоматологических учреждений.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Основным показанием для «открытого кюретажа </w:t>
      </w:r>
      <w:r w:rsidRPr="00414B7D">
        <w:rPr>
          <w:rFonts w:ascii="Times New Roman" w:eastAsia="Times New Roman" w:hAnsi="Times New Roman" w:cs="Times New Roman"/>
          <w:color w:val="262626"/>
          <w:sz w:val="24"/>
          <w:szCs w:val="24"/>
          <w:lang w:eastAsia="ru-RU"/>
        </w:rPr>
        <w:t>является ПК глубиной до 6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Но при этом вмешательстве нельзя обработать внутрикостные карманы. Не всегда обеспечивается надёжное формирование зубодесневого прикрепления на новом уровне. Т.е. чаще всего достигается не улучшение, а стабилизация состояния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лоскут не мобилизуется, то неизбежна послеоперационная рецессия, о чем следует заранее предупредить пациента (кстати, за счет этого в основном и уменьшается глубина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Операцию проводят как минимум через неделю после предварительного удаления зубных отложений и устранения воспаления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u w:val="single"/>
          <w:lang w:eastAsia="ru-RU"/>
        </w:rPr>
        <w:lastRenderedPageBreak/>
        <w:t xml:space="preserve">Техника операции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Скальпелем проводят фестончатый, скошенный внутрь разрез до основания кармана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90750"/>
                  <wp:effectExtent l="0" t="0" r="0" b="0"/>
                  <wp:docPr id="121" name="Рисунок 121" descr="Описание: Рис. 17. После анестезии измеряют глубину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Рис. 17. После анестезии измеряют глубину П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190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измеряют глубину ПК.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62175"/>
                  <wp:effectExtent l="0" t="0" r="0" b="9525"/>
                  <wp:docPr id="120" name="Рисунок 120" descr="Описание: Рис. 18. Проведение внутрибороздкового раз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Рис. 18. Проведение внутрибороздкового разрез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внутрибороздкового разреза.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отслаивания лоскутов (рис. 19) удаляют остатки зубного камня и грануляции, лоскуты деэпителизируют, корневые поверхности зубов сглаживают (рис. 20, 21), биомодифицируют. Участок вмешательства промывают антисептическим раствором – перекиси водорода или фурациллином, но </w:t>
      </w:r>
      <w:r w:rsidRPr="00414B7D">
        <w:rPr>
          <w:rFonts w:ascii="Times New Roman" w:eastAsia="Times New Roman" w:hAnsi="Times New Roman" w:cs="Times New Roman"/>
          <w:color w:val="262626"/>
          <w:sz w:val="24"/>
          <w:szCs w:val="24"/>
          <w:u w:val="single"/>
          <w:lang w:eastAsia="ru-RU"/>
        </w:rPr>
        <w:t>не хлоргексидином</w:t>
      </w:r>
      <w:r w:rsidRPr="00414B7D">
        <w:rPr>
          <w:rFonts w:ascii="Times New Roman" w:eastAsia="Times New Roman" w:hAnsi="Times New Roman" w:cs="Times New Roman"/>
          <w:color w:val="262626"/>
          <w:sz w:val="24"/>
          <w:szCs w:val="24"/>
          <w:lang w:eastAsia="ru-RU"/>
        </w:rPr>
        <w:t>! При отсутствии достаточного количества крови в ране стенки карманов слегка травмируют, чтобы сформировался надёжный кровяной сгусток.</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9" name="Рисунок 119" descr="Описание: Рис. 19. Отслаивание слизисто-надкостничных лоскутов на глубину карманов с помощью расп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писание: Рис. 19. Отслаивание слизисто-надкостничных лоскутов на глубину карманов с помощью распатор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Отслаивание слизисто-надкостничных лоскутов на глубину карманов с помощью распатора.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8" name="Рисунок 118" descr="Описание: Рис. 20. Удаление остатков камня и грануляций с помощью кю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Рис. 20. Удаление остатков камня и грануляций с помощью кюре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остатков камня и грануляций с помощью кюрет.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09800"/>
                  <wp:effectExtent l="0" t="0" r="0" b="0"/>
                  <wp:docPr id="117" name="Рисунок 117" descr="Описание: Рис. 21. Обработка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Рис. 21. Обработка корневых поверхностей ультразвуковым скейлеро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Обработка корневых </w:t>
            </w:r>
            <w:r w:rsidRPr="00414B7D">
              <w:rPr>
                <w:rFonts w:ascii="Times New Roman" w:eastAsia="Times New Roman" w:hAnsi="Times New Roman" w:cs="Times New Roman"/>
                <w:color w:val="262626"/>
                <w:sz w:val="24"/>
                <w:szCs w:val="24"/>
                <w:lang w:eastAsia="ru-RU"/>
              </w:rPr>
              <w:lastRenderedPageBreak/>
              <w:t>поверхностей ультразвуковым скейлером.</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116" name="Рисунок 116" descr="Описание: Рис. 22. Деэпителизация лоскутов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Рис. 22. Деэпителизация лоскутов ножница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Деэпителизация лоскутов ножницами.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Обработанные лоскуты укладывают на место. В межзубных промежутках накладывают узловые швы, а затем пародонтальную повязку. При операции по Рамфьорду повязку сохраняют в течение первых 3 суток, после чего оперированный участок ведётся без защитной повязки. По методике Лемецкой швы не накладывают вообще, зато повязку сохраняют в течение 9 суток, меняя каждые 3 суток.</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8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5" name="Рисунок 115" descr="Описание: Рис. 23. Наложение узловых швов в межзубных промежу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Рис. 23. Наложение узловых швов в межзубных промежутка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узловых швов в межзубных промежутках.</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228850"/>
                  <wp:effectExtent l="0" t="0" r="0" b="0"/>
                  <wp:docPr id="114" name="Рисунок 114" descr="Описание: Рис. 24. Наложение защитной пародонтальной по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Рис. 24. Наложение защитной пародонтальной повяз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защитной пародонтальной повязки.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Такое упрощение способствует максимально широкому использованию методики врачами-практиками </w:t>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6105525" cy="4591050"/>
            <wp:effectExtent l="0" t="0" r="9525" b="0"/>
            <wp:docPr id="113" name="Рисунок 113" descr="Описание: Рис. 25. Состояние на 15 сутки после операции. На зубах отмечается пигментный «хлоргексидиновый» на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Рис. 25. Состояние на 15 сутки после операции. На зубах отмечается пигментный «хлоргексидиновый» налё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45910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15 сутки после операции. На зубах отмечается пигментный «хлоргексидиновый» налёт.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lastRenderedPageBreak/>
        <w:t>V. Лоскутная операция (по Видман – Нейману, 1974) –</w:t>
      </w:r>
      <w:r w:rsidRPr="00414B7D">
        <w:rPr>
          <w:rFonts w:ascii="Times New Roman" w:eastAsia="Times New Roman" w:hAnsi="Times New Roman" w:cs="Times New Roman"/>
          <w:color w:val="262626"/>
          <w:sz w:val="24"/>
          <w:szCs w:val="24"/>
          <w:lang w:eastAsia="ru-RU"/>
        </w:rPr>
        <w:t>проводится при глубине карманов более 6 мм. Для улучшения обзора и доступа к корням и костным карманам, возможности их лучшей обработки на границах лоскута делают 2 вертикальных разреза, после этого лоскуты отслаивают и откидывают. При условии их мобилизации возможно последующее проведение коронарной репозиции лоскута, что позволяет иногда – избежать, а чаще – уменьшить послеоперационную рецессию.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Преимущества методики</w:t>
      </w:r>
      <w:r w:rsidRPr="00414B7D">
        <w:rPr>
          <w:rFonts w:ascii="Times New Roman" w:eastAsia="Times New Roman" w:hAnsi="Times New Roman" w:cs="Times New Roman"/>
          <w:color w:val="262626"/>
          <w:sz w:val="24"/>
          <w:szCs w:val="24"/>
          <w:lang w:eastAsia="ru-RU"/>
        </w:rPr>
        <w:t xml:space="preserve"> определяются возможностью максимально тщательной обработки альвеолярного отростка, внутрикостных карманов.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Главным же недостатком </w:t>
      </w:r>
      <w:r w:rsidRPr="00414B7D">
        <w:rPr>
          <w:rFonts w:ascii="Times New Roman" w:eastAsia="Times New Roman" w:hAnsi="Times New Roman" w:cs="Times New Roman"/>
          <w:color w:val="262626"/>
          <w:sz w:val="24"/>
          <w:szCs w:val="24"/>
          <w:lang w:eastAsia="ru-RU"/>
        </w:rPr>
        <w:t xml:space="preserve">является то, что утраченная кость либо вообще не восстанавливается, либо восстанавливается за счет того, что устранение воспаления нормализует функцию остеобластов. Поэтому </w:t>
      </w:r>
      <w:r w:rsidRPr="00414B7D">
        <w:rPr>
          <w:rFonts w:ascii="Times New Roman" w:eastAsia="Times New Roman" w:hAnsi="Times New Roman" w:cs="Times New Roman"/>
          <w:bCs/>
          <w:color w:val="262626"/>
          <w:sz w:val="24"/>
          <w:szCs w:val="24"/>
          <w:lang w:eastAsia="ru-RU"/>
        </w:rPr>
        <w:t>о</w:t>
      </w:r>
      <w:r w:rsidRPr="00414B7D">
        <w:rPr>
          <w:rFonts w:ascii="Times New Roman" w:eastAsia="Times New Roman" w:hAnsi="Times New Roman" w:cs="Times New Roman"/>
          <w:color w:val="262626"/>
          <w:sz w:val="24"/>
          <w:szCs w:val="24"/>
          <w:lang w:eastAsia="ru-RU"/>
        </w:rPr>
        <w:t>бычно нарушаются контуры межзубных сосочков (т.н. «чёрные треугольники»), что для ряда пациентов оказывается неприемлемым, особенно – во фронтальных участках.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Обнажения корней после заживления практически никогда не удаётся избежать, отсюда – проблема их повышенной чувствительности.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После анестезии по границам участка вмешательства скальпелем проводят два вертикальных разреза от края десны до переходной складки. Эти разрезы соединяют околобороздковыми горизонтальными разрезами со щечной и язычной сторон, отступив 1-1,5 мм от края десны.</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82"/>
        <w:gridCol w:w="466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28950" cy="1809750"/>
                  <wp:effectExtent l="0" t="0" r="0" b="0"/>
                  <wp:docPr id="112" name="Рисунок 112" descr="Описание: Рис. 26. Состояние в области 43 -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Рис. 26. Состояние в области 43 -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0"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в области 43 - 33. </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11" name="Рисунок 111" descr="Описание: Рис. 27. Два вертикальных разреза соединены около-бороздковым разре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Рис. 27. Два вертикальных разреза соединены около-бороздковым разрезо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 Два вертикальных разреза соединены около-бороздковым разрезом.</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Вестибулярный и язычный лоскуты отслаивают и отводят в стороны. Удаляют остатки грануляций со стенки ПК, снимают отложения и сглаживают поверхность обнаженных корней. Проводят биомодификацию корней.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52"/>
        <w:gridCol w:w="469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10" name="Рисунок 110" descr="Описание: Рис. 28. Отслаивание первичного слизисто – надкостничного лос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Рис. 28. Отслаивание первичного слизисто – надкостничного лоскут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Отслаивание первичного слизисто – надкостничного лоскута.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28925" cy="1809750"/>
                  <wp:effectExtent l="0" t="0" r="9525" b="0"/>
                  <wp:docPr id="109" name="Рисунок 109" descr="Описание: Рис. 29. Удаление «тканевого воротника» (или вторичного слизисто – надкостничного лоскута), грануляций и поддесневых зубных от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Рис. 29. Удаление «тканевого воротника» (или вторичного слизисто – надкостничного лоскута), грануляций и поддесневых зубных отложени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«тканевого воротника» (или вторичного слизисто – надкостничного лоскута), грануляций и поддесневых зубных отложений.</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809750"/>
                  <wp:effectExtent l="0" t="0" r="0" b="0"/>
                  <wp:docPr id="108" name="Рисунок 108" descr="Описание: Рис. 30. Сглаживание и полирование корневых поверхностей с помощью алмазных 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Рис. 30. Сглаживание и полирование корневых поверхностей с помощью алмазных бор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Сглаживание и полирование корневых поверхностей с помощью алмазных боров.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07" name="Рисунок 107" descr="Описание: Рис. 31. Биомодификация (кондиционирование) корневых поверхностей 18% лимонной кисл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Рис. 31. Биомодификация (кондиционирование) корневых поверхностей 18% лимонной кислот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Биомодификация (кондиционирование) корневых поверхностей 18% лимонной кислотой.</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Чтобы максимально адаптировать лоскут, иногда необходимо моделировать рельеф внешней поверхности кости альвеолярного гребня, т.е. провести остеопластику. Этим достигается максимальная возможность обеспечить заживление первичным натяжением.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межзубных промежутках накладывают узловые швы,после – пародонтальную повязку на первые 3 суток, после чего оперированный участок ведется без защитной повязки.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50"/>
        <w:gridCol w:w="479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06" name="Рисунок 106" descr="Описание: Рис. 32. Наложение узловых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Рис. 32. Наложение узловых шв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32. Наложение узловых швов.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76575" cy="1809750"/>
                  <wp:effectExtent l="0" t="0" r="9525" b="0"/>
                  <wp:docPr id="105" name="Рисунок 105" descr="Описание: Рис. 33. 30-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Рис. 33. 30-е сутки после операц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657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33. 30-е сутки после операции.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04" name="Рисунок 104" descr="Описание: Рис. 34. Рентгеновский снимок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Рис. 34. Рентгеновский снимок до операци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Рентгеновский снимок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03" name="Рисунок 103" descr="Описание: Рис. 35. Рентгеновский снимок через 6 месяцев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Рис. 35. Рентгеновский снимок через 6 месяцев после операци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Рентгеновский снимок через 6 месяцев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Модификации лоскутных операций многочисленны и все они направлены на повышение эффекта за счет сведения до минимума недостатков, присущих известным вмешательствам. Самым типичным их недостатком является послеоперационная ретракция тканей.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943100"/>
                  <wp:effectExtent l="0" t="0" r="0" b="0"/>
                  <wp:docPr id="102" name="Рисунок 102" descr="Описание: Рис. 36. В ходе лоскутной операции во фронтальном отделе верхней челюсти выявлен горизонтальный костный де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Рис. 36. В ходе лоскутной операции во фронтальном отделе верхней челюсти выявлен горизонтальный костный дефек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В ходе лоскутной операции во фронтальном отделе верхней челюсти выявлен горизонтальный костный дефект.</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962150"/>
                  <wp:effectExtent l="0" t="0" r="0" b="0"/>
                  <wp:docPr id="101" name="Рисунок 101" descr="Описание: Рис. 37. Послеоперационная ретракция десны на 14 сутки после вмешательства. Зубы зашиниро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Рис. 37. Послеоперационная ретракция десны на 14 сутки после вмешательства. Зубы зашинирован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Послеоперационная ретракция десны на 14 сутки после вмешательства. Зубы зашинированы.</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связи с этим логично применение остеопластических подсадок в сочетании с техникой направленной регенерации тканей: для того, чтобы воздействовать на механизмы тканевой репарации и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Среди множества остеопластических материалов предпочтительными согласно имеющемуся у нас опыту являются 2 класса остеопластиков, а именно: препараты синтетического гидроксиапатита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в т.ч. коллагенсодержащие, и натуральный ГА – а именно депротеинизированная кость.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 широко применяемый  в хирургической практике материал. Известно, что он образует достаточно прочную химическую связь с костью (bone-bonding) за счёт активизации остеогенных клеток, в частности, остеобластов.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Искусственный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практически безупречен, т.к. его негативные свойства минимальны. Комбинация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с коллагеном позволяет восполнить дефицит не только минерального вещества в костном дефекте, но и коллагена. Консистенция материала позволяет дополнительно использовать его в качестве пролонгированного носителя антибактериальных препаратов, подложки для клеточных культур, применяемых с целью тканевого строительства. Дополнительным плюсом для этой группы материалов является их невысокая стоимость.</w:t>
      </w:r>
    </w:p>
    <w:p w:rsidR="00414B7D" w:rsidRPr="00414B7D" w:rsidRDefault="00414B7D" w:rsidP="00414B7D">
      <w:pPr>
        <w:numPr>
          <w:ilvl w:val="0"/>
          <w:numId w:val="3"/>
        </w:num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VI.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1989 году на Международном Конгрессе Клинической Пародонтологии термином «направленная тканевая регенерация» было решено обозначать операцию, направленную на достижение регенерации с разобщением отдельных тканей. Одновременно было указано, что НТР уже является вполне обоснованной клинической методикой, эффективной в целях формирования нового соединительнотканного прикрепления при наличии не только внутрикостных дефектов, но, что самое главное, и дефектов с вовлечением фуркаций I и II класса.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Основной принцип, на котором построена методика НТР, – это использование клеточного фильтра (или мембраны), разобщающей различные клеточные популяции, которые заполняют костный пародонтальный дефект. Мембраны делятся на 2 основных класса по признаку резорбируемости: рассасывающиеся и нерассасывающиеся.</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2114550"/>
                  <wp:effectExtent l="0" t="0" r="0" b="0"/>
                  <wp:docPr id="100" name="Рисунок 100" descr="Описание: Рис. 62. Клиническое состояние перед опера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Рис. 62. Клиническое состояние перед операцие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Клиническое состояние перед операцией.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9" name="Рисунок 99" descr="Описание: Рис. 63. Рентгенологическая картина в области 26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Рис. 63. Рентгенологическая картина в области 26 зуб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Рентгенологическая картина в области 26 зуба.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43125"/>
                  <wp:effectExtent l="0" t="0" r="0" b="9525"/>
                  <wp:docPr id="98" name="Рисунок 98" descr="Описание: Рис. 64. Измерение глубины ПК с помощью зонда (глубина 1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писание: Рис. 64. Измерение глубины ПК с помощью зонда (глубина 10 м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Измерение глубины ПК с помощью зонда (глубина 10 мм).</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7" name="Рисунок 97" descr="Описание: Рис. 65. Проведение околобороздкового разреза (отслоение лоскутов по методике Рам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писание: Рис. 65. Проведение околобороздкового разреза (отслоение лоскутов по методике Рамфьорд)."/>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околобороздкового разреза (отслоение лоскутов по методике Рамфьорд).</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6" name="Рисунок 96" descr="Описание: Рис. 66. Отслоен первичный лоскут. На шейках зубов – вторичный лоскут, или «тканевой воро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Рис. 66. Отслоен первичный лоскут. На шейках зубов – вторичный лоскут, или «тканевой воротни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Отслоен первичный лоскут. На шейках зубов – вторичный лоскут, или «тканевой воротник».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5" name="Рисунок 95" descr="Описание: Рис. 67. Обработка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Рис. 67. Обработка корневых поверхностей ультразвуковым скейлером."/>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Обработка корневых поверхностей ультразвуковым скейлером.</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2114550"/>
                  <wp:effectExtent l="0" t="0" r="0" b="0"/>
                  <wp:docPr id="94" name="Рисунок 94" descr="Описание: Рис. 68. Полирование корней зубов специальными пародонтальными б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Описание: Рис. 68. Полирование корней зубов специальными пародонтальными бора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Полирование корней зубов специальными пародонтальными борами.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3" name="Рисунок 93" descr="Описание: Рис. 69. Выкроена мембрана «Bio - Gide» под конкретный пародонтальный де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Рис. 69. Выкроена мембрана «Bio - Gide» под конкретный пародонтальный дефек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Выкроена мембрана «Bio - Gide» под конкретный пародонтальный дефект.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2" name="Рисунок 92" descr="Описание: Рис. 70. После биомодификации костный дефект заполнен «Bio-Oss spon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Рис. 70. После биомодификации костный дефект заполнен «Bio-Oss spongios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биомодификации костный дефект заполнен «Bio-Oss spongiosa».</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43125"/>
                  <wp:effectExtent l="0" t="0" r="0" b="9525"/>
                  <wp:docPr id="91" name="Рисунок 91" descr="Описание: Рис. 71. Поверх «Bio-Oss spongiosa» наложена мембрана «Bio - G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Рис. 71. Поверх «Bio-Oss spongiosa» наложена мембрана «Bio - Gid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Поверх «Bio-Oss spongiosa» наложена мембрана «Bio - Gide».</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43125"/>
                  <wp:effectExtent l="0" t="0" r="0" b="9525"/>
                  <wp:docPr id="90" name="Рисунок 90" descr="Описание: Рис. 72. Мембрана полностью перекрывает имплантированный костный мате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Рис. 72. Мембрана полностью перекрывает имплантированный костный матери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Мембрана полностью перекрывает имплантированный костный материал.</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89" name="Рисунок 89" descr="Описание: Рис. 73. Раневой дефект ушит узловыми швами из «Викрила». Проведено рассечение тянущего тя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Рис. 73. Раневой дефект ушит узловыми швами из «Викрила». Проведено рассечение тянущего тяж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Раневой дефект ушит узловыми швами из «Викрила». Проведено рассечение тянущего тяжа.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88" name="Рисунок 88" descr="Описание: Рис. 74. Состояние через 6 месяцев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Рис. 74. Состояние через 6 месяцев после операци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через 6 месяцев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87" name="Рисунок 87" descr="Описание: Рис. 75. Рентгенологическая картина через 6 мес.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писание: Рис. 75. Рентгенологическая картина через 6 мес. после операци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Рентгенологическая картина через 6 мес.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Кроме остеопластических материалов и мембран при проведении лоскутных операций необходимо использовать </w:t>
      </w:r>
      <w:r w:rsidRPr="00414B7D">
        <w:rPr>
          <w:rFonts w:ascii="Times New Roman" w:eastAsia="Times New Roman" w:hAnsi="Times New Roman" w:cs="Times New Roman"/>
          <w:bCs/>
          <w:color w:val="262626"/>
          <w:sz w:val="24"/>
          <w:szCs w:val="24"/>
          <w:u w:val="single"/>
          <w:lang w:eastAsia="ru-RU"/>
        </w:rPr>
        <w:t>биомодификацию</w:t>
      </w:r>
      <w:r w:rsidRPr="00414B7D">
        <w:rPr>
          <w:rFonts w:ascii="Times New Roman" w:eastAsia="Times New Roman" w:hAnsi="Times New Roman" w:cs="Times New Roman"/>
          <w:color w:val="262626"/>
          <w:sz w:val="24"/>
          <w:szCs w:val="24"/>
          <w:lang w:eastAsia="ru-RU"/>
        </w:rPr>
        <w:t xml:space="preserve"> (кондиционирование) корней зубов. Пародонтопатогенная микрофлора способствует возникновению заболевания несколькими способами. Первый заключается в продукции анаэробной флорой эндотоксинов, которые, накапливаясь в цементе зубов, активно поддерживают  воспаление. Кроме того, эндотоксины угнетают рост фибробластов и не позволяют сформироваться надежному соединению периодонтальных структур с поверхностью корня. В принципе, при механическом удалении пораженного цемента возможен рост новых клеток и формирование зубодесневого соединения, однако в клинике полное удаление пораженного цемента и эндотоксинов невозможно. Более того: чрезмерно тщательная обработка влечет полное удаление цемента, и тогда либо регенерация периодонтальной связки не сопровождается приростом зубодесневого прикрепления, либо же формируется анкилоз. Поэтому в целях более полной детоксикации корней и последующего повышения регенеративных свойств поражённых пародонтальных структур корневые поверхности обрабатывают химическими препаратами.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ЛИМОННАЯ КИСЛОТА</w:t>
      </w:r>
      <w:r w:rsidRPr="00414B7D">
        <w:rPr>
          <w:rFonts w:ascii="Times New Roman" w:eastAsia="Times New Roman" w:hAnsi="Times New Roman" w:cs="Times New Roman"/>
          <w:color w:val="262626"/>
          <w:sz w:val="24"/>
          <w:szCs w:val="24"/>
          <w:lang w:eastAsia="ru-RU"/>
        </w:rPr>
        <w:t xml:space="preserve"> (ЛК) 18% концентрации обеспечивает (рН 1,0). Оптимальное время ее аппликации составляет 2-3 минуты. Сглаживание поверхности корня приводит к образованию “смазанного слоя”, но обработка ЛК устраняет этот слой. После этого формируется поверхность корня, покрытая коллагеном и расширенными дентинными канальцами. С ней более активно связываются все клеточные элементы, в первую очередь – из сгустка крови, которые, собственно, и формируют периодонтальную связку (ПДС). Существенно, что при этой методике, как и других, рассматриваемых нами, не происходит повреждения пульпы и мягких тканей.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ТЕТРАЦИКЛИНА ГИДРОХЛОРИД (ТГХ) </w:t>
      </w:r>
      <w:r w:rsidRPr="00414B7D">
        <w:rPr>
          <w:rFonts w:ascii="Times New Roman" w:eastAsia="Times New Roman" w:hAnsi="Times New Roman" w:cs="Times New Roman"/>
          <w:color w:val="262626"/>
          <w:sz w:val="24"/>
          <w:szCs w:val="24"/>
          <w:lang w:eastAsia="ru-RU"/>
        </w:rPr>
        <w:t>также</w:t>
      </w:r>
      <w:r w:rsidRPr="00414B7D">
        <w:rPr>
          <w:rFonts w:ascii="Times New Roman" w:eastAsia="Times New Roman" w:hAnsi="Times New Roman" w:cs="Times New Roman"/>
          <w:bCs/>
          <w:color w:val="262626"/>
          <w:sz w:val="24"/>
          <w:szCs w:val="24"/>
          <w:lang w:eastAsia="ru-RU"/>
        </w:rPr>
        <w:t xml:space="preserve"> </w:t>
      </w:r>
      <w:r w:rsidRPr="00414B7D">
        <w:rPr>
          <w:rFonts w:ascii="Times New Roman" w:eastAsia="Times New Roman" w:hAnsi="Times New Roman" w:cs="Times New Roman"/>
          <w:color w:val="262626"/>
          <w:sz w:val="24"/>
          <w:szCs w:val="24"/>
          <w:lang w:eastAsia="ru-RU"/>
        </w:rPr>
        <w:t>используют для удаления смазанного слоя  поверхности корня после предварительной механической обработки. Его в виде кашицы накладывают на 3-5 минут, после этого обязательно следует обработанный участок промыть раствором фурациллина или перекиси водорода: сохранившиеся остатки препятствуют формированию кровяного сгустка. Кстати, зачастую требуется легкая травма внутренних поверхностей лоскута, чтобы получить необходимое количество крови. ТГХ обладает практически всеми теми же свойствами воздействия на поверхность корня, что и лимонная кислота, но сверх всего – антибактериальным эффектом на срок до 2 недель – особо необходимым для начала процессов репарации и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Именно в связи с этим следует учитывать наличие у пациентов аллергии к препаратам группы тетрациклина, а также и чувствительности микрофлоры к нему.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Все перечисленное обеспечивает лучшее течение регенеративных и репаративных процессов в послеоперационном периоде. Следует учитывать, что эффект ЛК в отношении  устранения загрязненного слоя и деминерализации, выше чем у ТГХ, однако </w:t>
      </w:r>
      <w:r w:rsidRPr="00414B7D">
        <w:rPr>
          <w:rFonts w:ascii="Times New Roman" w:eastAsia="Times New Roman" w:hAnsi="Times New Roman" w:cs="Times New Roman"/>
          <w:color w:val="262626"/>
          <w:sz w:val="24"/>
          <w:szCs w:val="24"/>
          <w:lang w:eastAsia="ru-RU"/>
        </w:rPr>
        <w:lastRenderedPageBreak/>
        <w:t>длительный антимикробный эффект ТГХ – весьма привлекательная сторона этого препарата.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ФИБРОНЕКТИН, или ламинин, </w:t>
      </w:r>
      <w:r w:rsidRPr="00414B7D">
        <w:rPr>
          <w:rFonts w:ascii="Times New Roman" w:eastAsia="Times New Roman" w:hAnsi="Times New Roman" w:cs="Times New Roman"/>
          <w:color w:val="262626"/>
          <w:sz w:val="24"/>
          <w:szCs w:val="24"/>
          <w:lang w:eastAsia="ru-RU"/>
        </w:rPr>
        <w:t>является высокомолекулярным гликопротеином. Одним из главных его свойств является клейкость, отсюда понятна и одна из главных особенностей: он не только  стабилизирует кровяной сгусток, но и  способствует адгезии клеток ко всем поверхностям внутри раневой поверхности, к коллагену и сглаженной поверхности. Его способность усиливать хемотаксис фибробластов и мезенхимальных клеток наряду с усилением их прикрепления к поверхности корня объясняет целесообразность его применения в пародонтальной хирургии в целях не только биомодификации, но и для улучшения условий процессов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Часть II.</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Методики второй группы</w:t>
      </w:r>
      <w:r w:rsidRPr="00414B7D">
        <w:rPr>
          <w:rFonts w:ascii="Times New Roman" w:eastAsia="Times New Roman" w:hAnsi="Times New Roman" w:cs="Times New Roman"/>
          <w:color w:val="262626"/>
          <w:sz w:val="24"/>
          <w:szCs w:val="24"/>
          <w:lang w:eastAsia="ru-RU"/>
        </w:rPr>
        <w:t xml:space="preserve"> – это вмешательства, направленные на устранение мукогингивальных проблем, которые возникают вследствие  нарушения формирования преддверия полости рта и в свою очередь оказывают негативное влияние на состояние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Вестибулопластика (по Кларку, по Эдлан-Мейхеру, туннельная методика);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Операции по устранению рецессий (перемещенные лоскуты на ножке: коронарный, латеральный; субэпителиальный небный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 решения о необходимости проведения перечисленных вмешательств следует еще раз повторить определение понятия анаболической и косметической нормы мукогингивальных соотношений и на этом основании уточнить состояние мягких тканей преддверия полости рта, которые требуют хирургической коррекции.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Уточнение параметров «нормы» тканевых структур необходимо не только для их восстановления в ходе операции, но и для выбора методик проведения самих операций. В первую очередь, это касается формирования лоскутов, проведения разрезов, имеющихся объемов тканевых структур, так как именно перечисленные  параметры не только позволяют оценить реально клиническое состояние, но определить </w:t>
      </w:r>
      <w:r w:rsidRPr="00414B7D">
        <w:rPr>
          <w:rFonts w:ascii="Times New Roman" w:eastAsia="Times New Roman" w:hAnsi="Times New Roman" w:cs="Times New Roman"/>
          <w:bCs/>
          <w:color w:val="262626"/>
          <w:sz w:val="24"/>
          <w:szCs w:val="24"/>
          <w:lang w:eastAsia="ru-RU"/>
        </w:rPr>
        <w:t>границы возможностей</w:t>
      </w:r>
      <w:r w:rsidRPr="00414B7D">
        <w:rPr>
          <w:rFonts w:ascii="Times New Roman" w:eastAsia="Times New Roman" w:hAnsi="Times New Roman" w:cs="Times New Roman"/>
          <w:color w:val="262626"/>
          <w:sz w:val="24"/>
          <w:szCs w:val="24"/>
          <w:lang w:eastAsia="ru-RU"/>
        </w:rPr>
        <w:t xml:space="preserve"> (либо даже – невозможностей) их коррекции. Последний факт в ряде случаев особенно значим.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Одними из первых серьезное внимание этой проблеме стали уделять Goldman H. M. и Cohen D. W., 1979, в первую очередь, с точки зрения того, каковы должны быть параметры, то есть ширина зоны прикрепленной десны, при которой она сможет активно противостоять перечисленным видам механических  воздействий и предупредить рецессии (одиночные или множественные) десны.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Собственно  в связи с этим и последовали различные градации (в основном ширины) зоны кератинизированной десны с определением ее функциональных качеств: достаточная, удовлетворительная, недостаточная. Разброс указанных характеристик оказался колоссальным: от 10 мм до 1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Такое разнообразие взглядов и аргументов, с одной стороны, объяснимо, а с другой – достаточно бессмысленно: в каждом случае следует принимать во внимание не только ширину прикрепленной десны, но и ее толщину, и состояние надкостницы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886"/>
        <w:gridCol w:w="4559"/>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3076575" cy="2028825"/>
                  <wp:effectExtent l="0" t="0" r="9525" b="9525"/>
                  <wp:docPr id="86" name="Рисунок 86" descr="Описание: Рис. 76. Отсутствие прикреплённой десны привело к формированию генерализованных рец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Рис. 76. Отсутствие прикреплённой десны привело к формированию генерализованных рецесси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Отсутствие прикреплённой десны привело к формированию генерализованных рецессий.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028825"/>
                  <wp:effectExtent l="0" t="0" r="0" b="9525"/>
                  <wp:docPr id="85" name="Рисунок 85" descr="Описание: Рис. 77. Дно ПК располагается ниже зоны слизисто – десневого прикрепления. При оттягивании губы десна отходит от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Рис. 77. Дно ПК располагается ниже зоны слизисто – десневого прикрепления. При оттягивании губы десна отходит от зубо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Дно ПК располагается ниже зоны слизисто – десневого прикрепления. При оттягивании губы десна отходит от зубов.</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Дополнительно к тому надо учитывать: архитектонику костных структур  челюстей, морфологию корней зубов, толщину костных структур над ними, анатомическую форму зубов, наличие на их коронковой части патогенных формирований (эмалевых капель, бороздок). И, конечно же, без учета индивидуальных мышечных структур, их силы и формы взаимодействия с этой защитной кератинизированной зоны едва ли следует пытаться сформировать единые для всех случаев критерии.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Поэтому мы в своей практике убедились, что главным критерием состоятельности зоны прикрепленной десны является отсутствие ее ишемизации при внешних воздействиях: отведении губ, языка (не говоря даже о смещении десневого края) –</w:t>
      </w:r>
      <w:r w:rsidRPr="00414B7D">
        <w:rPr>
          <w:rFonts w:ascii="Times New Roman" w:eastAsia="Times New Roman" w:hAnsi="Times New Roman" w:cs="Times New Roman"/>
          <w:color w:val="262626"/>
          <w:sz w:val="24"/>
          <w:szCs w:val="24"/>
          <w:u w:val="single"/>
          <w:lang w:eastAsia="ru-RU"/>
        </w:rPr>
        <w:t xml:space="preserve"> независимо от ширины.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Основной задачей мукопластических манипуляций является создание достаточной ширины зоны прикрепленной (кератинизированной) десны в целях последующего устранения рецессии и карманов, выходящих за границу слизисто-десневого соединения, и. устранения натяжения десневого края под действием мышц языка, шуб, щек, уздечек.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Френулопластика</w:t>
      </w:r>
      <w:r w:rsidRPr="00414B7D">
        <w:rPr>
          <w:rFonts w:ascii="Times New Roman" w:eastAsia="Times New Roman" w:hAnsi="Times New Roman" w:cs="Times New Roman"/>
          <w:color w:val="262626"/>
          <w:sz w:val="24"/>
          <w:szCs w:val="24"/>
          <w:lang w:eastAsia="ru-RU"/>
        </w:rPr>
        <w:t xml:space="preserve"> проводится в целях устранения патологического механического воздействия неадекватно прикреплённых уздечек губ и языка на краевой пародонт. Чрезмерное, или патологическое, натяжение уздечки приводит к следующим изменениям: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Рецессии десны в месте прикрепления.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Широкие и короткие уздечки при  длительном действии приводят к формированию диастемы.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Широкие, особенно складчатые, уздечки являются причиной постоянного накопления налета. Тянущие уздечки обычных размеров постоянно раскрывают устье бороздки в месте их прикрепления. Вследствие этого там также усиленно накапливается налет. Поскольку постоянная ишемизация способствует снижению метаболических процессов, то в зоне натяжения максимально проявляется очаговый повреждающий микробный потенциал на ткани.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72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84" name="Рисунок 84" descr="Описание: Рис. 78. Формирование рецессии у ребёнка 7 лет из-за неправильного прикрепления уздечки ниж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Рис. 78. Формирование рецессии у ребёнка 7 лет из-за неправильного прикрепления уздечки нижней губ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рецессии у ребёнка 7 лет из-за неправильного прикрепления уздечки нижней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2162175"/>
                  <wp:effectExtent l="0" t="0" r="9525" b="9525"/>
                  <wp:docPr id="83" name="Рисунок 83" descr="Описание: Рис. 79. Формирование диастемы и создание для усиленного скопления микробной бляшки из-за низкого прикрепления уздечки верх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Рис. 79. Формирование диастемы и создание для усиленного скопления микробной бляшки из-за низкого прикрепления уздечки верхней губ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диастемы и создание для усиленного скопления микробной бляшки из-за низкого прикрепления уздечки верхней губы.</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Иногда иссечение уздечки нужно проводить перед ортодонтическим лечением.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Широко известны две методики пластики уздечек –Y-образная и по Лимбергу (Z-образная).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a. Y-образная</w:t>
      </w:r>
      <w:r w:rsidRPr="00414B7D">
        <w:rPr>
          <w:rFonts w:ascii="Times New Roman" w:eastAsia="Times New Roman" w:hAnsi="Times New Roman" w:cs="Times New Roman"/>
          <w:color w:val="262626"/>
          <w:sz w:val="24"/>
          <w:szCs w:val="24"/>
          <w:lang w:eastAsia="ru-RU"/>
        </w:rPr>
        <w:t xml:space="preserve"> </w:t>
      </w:r>
      <w:r w:rsidRPr="00414B7D">
        <w:rPr>
          <w:rFonts w:ascii="Times New Roman" w:eastAsia="Times New Roman" w:hAnsi="Times New Roman" w:cs="Times New Roman"/>
          <w:bCs/>
          <w:color w:val="262626"/>
          <w:sz w:val="24"/>
          <w:szCs w:val="24"/>
          <w:lang w:eastAsia="ru-RU"/>
        </w:rPr>
        <w:t>френулопластика (1954).</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инфильтрационной анестезии зафиксированную уздечку иссекают скальпелем и/или десневыми ножницами. После иссечения уздечки дефект на слизистой оболочки приобретает ромбовидную форму. Прилегающую к разрезу слизистую оболочку подрезают по краям в целях мобилизации, тонким распатором перемещают подслизистые ткани вдоль надкостницы в апикальном направлении. Кетгутом фиксируют мобилизованную слизистую оболочку в глубине сформированного преддверия к надкостнице узловым швом. Рана ушивается наглухо.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82" name="Рисунок 82" descr="Описание: Рис. 80. Низкое прикрепление уздечки верхней губы. Ишемизация при оттягивании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Рис. 80. Низкое прикрепление уздечки верхней губы. Ишемизация при оттягивании губ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Низкое прикрепление уздечки верхней губы. Ишемизация при оттягивании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81" name="Рисунок 81" descr="Описание: Рис. 81. После инфильтрационной анестезии проведено иссечение уздечки скальп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Рис. 81. После инфильтрационной анестезии проведено иссечение уздечки скальпеле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инфильтрационной анестезии проведено иссечение уздечки скальпелем.</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80" name="Рисунок 80" descr="Описание: Рис. 82. Края разреза мобилизуют. Комплекс подслизистых тканей смещают вдоль надкостницы вглубь формируем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Описание: Рис. 82. Края разреза мобилизуют. Комплекс подслизистых тканей смещают вдоль надкостницы вглубь формируемого преддвер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Края разреза мобилизуют. Комплекс подслизистых тканей смещают вдоль надкостницы вглубь формируемого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9" name="Рисунок 79" descr="Описание: Рис. 83. Мобилизованную слизистую оболочку краёв разреза фиксируют к надкостнице швами из кет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Рис. 83. Мобилизованную слизистую оболочку краёв разреза фиксируют к надкостнице швами из кетгу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Мобилизованную слизистую оболочку краёв разреза фиксируют к надкостнице швами из кетгута.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8" name="Рисунок 78" descr="Описание: Рис. 84. Состояние после наложения шв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Рис. 84. Состояние после наложения швов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после наложения швов </w:t>
            </w:r>
          </w:p>
        </w:tc>
        <w:tc>
          <w:tcPr>
            <w:tcW w:w="0" w:type="auto"/>
            <w:vAlign w:val="center"/>
          </w:tcPr>
          <w:p w:rsidR="00414B7D" w:rsidRPr="00414B7D" w:rsidRDefault="00414B7D" w:rsidP="00414B7D">
            <w:pPr>
              <w:spacing w:after="0" w:line="240" w:lineRule="auto"/>
              <w:ind w:firstLine="567"/>
              <w:contextualSpacing/>
              <w:rPr>
                <w:rFonts w:ascii="Times New Roman" w:eastAsia="Times New Roman" w:hAnsi="Times New Roman" w:cs="Times New Roman"/>
                <w:color w:val="262626"/>
                <w:sz w:val="24"/>
                <w:szCs w:val="24"/>
                <w:lang w:eastAsia="ru-RU"/>
              </w:rPr>
            </w:pP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b. Френулопластика по Лимбергу (Z-образная).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проводят вертикальный разрез посередине уздечки. Два косых разреза проводят от противоположных концов в разные стороны от первого разреза под углом 60 – 85 градусов (рис. 86). Сформированные треугольные лоскуты мобилизуют и фиксируют таким образом, чтобы центральный разрез располагался горизонтально.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575"/>
        <w:gridCol w:w="478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1876425"/>
                  <wp:effectExtent l="0" t="0" r="0" b="9525"/>
                  <wp:docPr id="77" name="Рисунок 77" descr="Описание: Рис. 85. Инфильтрационная анестезия в области низкоприкреплённой уздечки верх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Рис. 85. Инфильтрационная анестезия в области низкоприкреплённой уздечки верхней губ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85. Инфильтрационная анестезия в области низкоприкреплённой уздечки верхней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847850"/>
                  <wp:effectExtent l="0" t="0" r="0" b="0"/>
                  <wp:docPr id="76" name="Рисунок 76" descr="Описание: Рис. 86. Вертикальный и 2 косых разреза, формирующих латинскую букву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Рис. 86. Вертикальный и 2 косых разреза, формирующих латинскую букву «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86. Вертикальный и 2 косых разреза, формирующих латинскую букву «Z».</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1876425"/>
                  <wp:effectExtent l="0" t="0" r="0" b="9525"/>
                  <wp:docPr id="75" name="Рисунок 75" descr="Описание: Рис. 87. Треугольные слизистые лоскуты отслоены, мобилизованы. Комплекс подслизистых тканей смещён апикально вдоль надкос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Рис. 87. Треугольные слизистые лоскуты отслоены, мобилизованы. Комплекс подслизистых тканей смещён апикально вдоль надкостницы."/>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Треугольные слизистые лоскуты отслоены, мобилизованы. Комплекс подслизистых тканей смещён апикально вдоль надкостницы.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847850"/>
                  <wp:effectExtent l="0" t="0" r="0" b="0"/>
                  <wp:docPr id="74" name="Рисунок 74" descr="Описание: Рис. 88. Лоскуты перемещают и по горизонтальной линии фиксируют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Рис. 88. Лоскуты перемещают и по горизонтальной линии фиксируют к надкостниц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Лоскуты перемещают и по горизонтальной линии фиксируют к надкостнице.</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Важным моментом является подготовка принимающего ложа, т.к. простое сшивание краёв разрезов между собой в пределах слизистой оболочки приведет только к ослаблению натяжения, но не исключит его полностью. Именно упущение этого момента существенно снижает эффект от этой методики, что и привело к непопулярности данного вмешательства. В связи с этим подготовка принимающего ложа проводится так же, как и при предыдущей манипуляции: подслизистые ткани отслаивают вдоль надкостницы распатором. Затем узловыми швами из кетгута ушивают горизонтальный разрез наглухо, фиксируя при этом лоскуты к надкостнице. Дополнительные разрезы ушивают так же наглухо, но уже без фиксации лоскутов к надкостнице.</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9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24175" cy="1876425"/>
                  <wp:effectExtent l="0" t="0" r="9525" b="9525"/>
                  <wp:docPr id="73" name="Рисунок 73" descr="Описание: Рис. 89 Состояние на 7-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Рис. 89 Состояние на 7-е сутки после операци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7-е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1876425"/>
                  <wp:effectExtent l="0" t="0" r="0" b="9525"/>
                  <wp:docPr id="72" name="Рисунок 72" descr="Описание: Рис. 90 14-е сутки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Рис. 90 14-е сутки после вмешательств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14-е сутки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 Вестибулопластика -</w:t>
      </w:r>
      <w:r w:rsidRPr="00414B7D">
        <w:rPr>
          <w:rFonts w:ascii="Times New Roman" w:eastAsia="Times New Roman" w:hAnsi="Times New Roman" w:cs="Times New Roman"/>
          <w:color w:val="262626"/>
          <w:sz w:val="24"/>
          <w:szCs w:val="24"/>
          <w:lang w:eastAsia="ru-RU"/>
        </w:rPr>
        <w:t xml:space="preserve"> манипуляция, направленная на увеличение ширины прикреплённой десны в целях устранения механической травмы краевого пародонта мышечными тяжами мышц приротовой области (губных, подбородочных, щечных, язычных и мимических) и как результат этого – для предупреждения развития деструктивных процессов в пародонте.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 из главных показаний является предупреждение рецессий десны, либо же – прекращение их  прогрессирования.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Это вмешательство проводят и в качестве первого этапа перед лоскутными операциями, если дно карманов располагается ниже переходной складки.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Довольно часто вестибулопластику проводят по ортопедическим показаниям: для улучшения фиксации съемных протезов.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ряде случаев – перед проведением ортодонтического лечения.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Главным недостатком операции является формирование послеоперационного рубца. Это вызывает достаточно неприятное чувство стягивания на протяжении от 3 -9 месяцев – в зависимости от индивидуальной скорости рассасывания рубца.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Во избежание или минимизации этого перед операцией следует внимательно опрашивать пациента: нет ли у него склонности к формированию грубых и мощных послеоперационных или посттравматических рубцов. Такая особенность может быть в ряде случаев противопоказанием к проведению вестибулопластики либо же к необходимости использования при проведении вестибулопластики существенных модификаций принятых методик.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 числу проходящих и менее существенных недостатков относится различное по длительности и выраженности нарушение чувствительности в области проведенного вмешательства.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Наиболее распространёнными методиками являются: вестибулопластика по Эдлан – Мейхеру (IIа) и по Кларку(IIб). В нашем отделении разработана и запатентована туннельная вестибулопластика(IIв), отличающаяся от базовых методик меньшей травматичностью, практически отсутствием послеоперационных болей и следовательно – комфортностью для пациентов, а также более высокой скоростью заживления.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IIа. Вестибулопластика по Эдлан-Мейхеру (1963).</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инфильтрационной анестезии, желательно – по методу гидропрепарирования – для более лёгкого последующего отслаивания слизистого лоскута – скальпелем делают разрез слизистой оболочки параллельно изгибу челюсти (рис. 92), отступив от слизисто – десневой границы на 10 – 12 мм на участке от клыка до клыка и на 7 – 10 мм – в области премоляров и моляров (хотя в этом участке следует строго ориентироваться на место выхода сосудисто-нервного пучка).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Ножницами тупым путём отслаивают слизистый лоскут от линии разреза к челюсти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1" name="Рисунок 71" descr="Описание: Рис. 91. Состояние преддверия полости рта после проведения инфильтрационной анест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Рис. 91. Состояние преддверия полости рта после проведения инфильтрационной анестези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полости рта после проведения инфильтрационной анестезии.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0" name="Рисунок 70" descr="Описание: Рис. 92. Проведение разреза на губе для формирования слизистого лос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Рис. 92. Проведение разреза на губе для формирования слизистого лоскут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разреза на губе для формирования слизистого лоскута.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69" name="Рисунок 69" descr="Описание: Рис. 93. Отслаивание слизистого лоскута от подслизистых тка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Рис. 93. Отслаивание слизистого лоскута от подслизистых ткане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Отслаивание слизистого лоскута от подслизистых тканей.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68" name="Рисунок 68" descr="Описание: Рис. 94. Смещение подслизистых тканей вдоль надкостницы на глубину формируем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Рис. 94. Смещение подслизистых тканей вдоль надкостницы на глубину формируемого преддвер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Смещение подслизистых тканей вдоль надкостницы на глубину формируемого преддверия.</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67" name="Рисунок 67" descr="Описание: Рис. 95. Удаление мышечных волокон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Рис. 95. Удаление мышечных волокон ножница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мышечных волокон ножницами.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66" name="Рисунок 66" descr="Описание: Рис. 96. Слизистый лоскут зафиксирован к неподвижной надкостнице ш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Рис. 96. Слизистый лоскут зафиксирован к неподвижной надкостнице швам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Слизистый лоскут зафиксирован к неподвижной надкостнице швами.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этого подслизистые ткани (мышцы, сухожилия) перемещают вдоль надкостницы на глубину 10 мм во фронтальном отделе и на 6-7 мм – в боковых. На нижней челюсти следует крайне аккуратно работать в области подбородочных отверстий. Очень важным моментом является удаление оставшихся мышечных и фиброзных волокон с раневых поверхностей надкостницы и слизистого лоскута, т.к. их наличие обычно приводит к рецидиву тяжей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Отслоенный слизистый лоскут фиксируют к надкостнице швами из кетгута в глубине сформированного преддверия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На оставшийся раневой дефект накладывают защитную повязку. Раньше с этой целью на рану накладывали йодоформную турунду, марлевый тампон, пропитанный кератопластическими препаратами и т.д.. В настоящее время безусловный приоритет остается за пленкой «Диплен-дента»  с лидокаином и хлоргексидином: во-первых, он надежно закрывает раневую поверхность до формирования защитной фибриновой пленки. Во-вторых, – устраняет болевую чувствительность и предупреждает инфицирование. В итоге все это существенно облегчает состояние пациента в послеоперационном периоде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545"/>
        <w:gridCol w:w="457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28925" cy="2114550"/>
                  <wp:effectExtent l="0" t="0" r="9525" b="0"/>
                  <wp:docPr id="65" name="Рисунок 65" descr="Описание: Рис. 97. Состояние тканей на 1-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Рис. 97. Состояние тканей на 1-е сутки после операци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1-е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43125"/>
                  <wp:effectExtent l="0" t="0" r="0" b="9525"/>
                  <wp:docPr id="64" name="Рисунок 64" descr="Описание: Рис. 98. Состояние на 14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Рис. 98. Состояние на 14 сутки после операци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14 сутки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Первоначальная площадь  раневого дефекта составляет около 8 – 12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Срок заживления при этой методике – 12 – 14 суток.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IIб. Вестибулопластика по Кларку (1976).</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Следует сразу оговорить, что эту методику целесообразно использовать преимущественно на верхней челюсти.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скальпелем проводят разрез по переходной складке на глубину слизистой оболочки.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Ножницами отслаивают слизистый лоскут от линии разреза к губе приблизительно на 10 мм.</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824"/>
        <w:gridCol w:w="4621"/>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114550"/>
                  <wp:effectExtent l="0" t="0" r="9525" b="0"/>
                  <wp:docPr id="63" name="Рисунок 63" descr="Описание: Рис. 99. Состояние преддверия перед операцией. Положительный симптом ишемизации при оттягивании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Рис. 99. Состояние преддверия перед операцией. Положительный симптом ишемизации при оттягивании губы."/>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2275"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перед операцией. Положительный симптом ишемизации при оттягивании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181225"/>
                  <wp:effectExtent l="0" t="0" r="9525" b="9525"/>
                  <wp:docPr id="62" name="Рисунок 62" descr="Описание: Рис. 100. После анестезии проводят разрез по переходной складке на глубину слизистой оболочки без затрагивания надкос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Рис. 100. После анестезии проводят разрез по переходной складке на глубину слизистой оболочки без затрагивания надкостницы."/>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62275"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проводят разрез по переходной складке на глубину слизистой оболочки без затрагивания надкостницы.</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95625" cy="2076450"/>
                  <wp:effectExtent l="0" t="0" r="9525" b="0"/>
                  <wp:docPr id="61" name="Рисунок 61" descr="Описание: Рис. 101. Мобилизация слизистого лоскута ножницами для предотвращения сужения красной каймы г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Рис. 101. Мобилизация слизистого лоскута ножницами для предотвращения сужения красной каймы губ."/>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Мобилизация слизистого лоскута ножницами для предотвращения сужения красной каймы губ.</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09875" cy="2076450"/>
                  <wp:effectExtent l="0" t="0" r="9525" b="0"/>
                  <wp:docPr id="60" name="Рисунок 60" descr="Описание: Рис. 102. Перемещение распатором комплекса подслизистых тканей вдоль надкостницы на новую глуб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Рис. 102. Перемещение распатором комплекса подслизистых тканей вдоль надкостницы на новую глубину."/>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Перемещение распатором комплекса подслизистых тканей вдоль надкостницы на новую глубину.</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Комплекс подслизистых тканей – мышцы, сухожилия так же, как и по методике Эдлана – Мейхера, перемещают вдоль надкостницы на глубину 10 мм во фронтальном отделе и 6-7 мм – в боковых (рис. 102), а также удаляют одиночные волокна тяжей и мышц.</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59" name="Рисунок 59" descr="Описание: Рис. 103. Фиксация слизистого лоскута к надкостнице швами из кетгута в глубине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Рис. 103. Фиксация слизистого лоскута к надкостнице швами из кетгута в глубине преддвер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лоскута к надкостнице швами из кетгута в глубине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09800"/>
                  <wp:effectExtent l="0" t="0" r="9525" b="0"/>
                  <wp:docPr id="58" name="Рисунок 58" descr="Описание: Рис. 104. Наложение защитной пленки «Диплен – Дента» на раневую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Рис. 104. Наложение защитной пленки «Диплен – Дента» на раневую поверхность."/>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2098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защитной пленки «Диплен – Дента» на раневую поверхность.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57" name="Рисунок 57" descr="Описание: Рис. 105. Состояние тканей на 7-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Рис. 105. Состояние тканей на 7-е сутки после операци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7-е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2162175"/>
                  <wp:effectExtent l="0" t="0" r="0" b="9525"/>
                  <wp:docPr id="56" name="Рисунок 56" descr="Описание: Рис. 106. Заживление на 15-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Рис. 106. Заживление на 15-е сутки после операци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Заживление на 15-е сутки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Слизистый лоскут фиксируют к надкостнице швами из кетгута в глубине сформированного преддверия. При этом остается достаточно обширный раневой дефект на альвеолярном отростке (рис. 103), который закрывают защитной повязкой, в настоящее время – дипленовской пленкой, как и в предыдущей методике.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Срок заживления при этой методике также около 14 суток. Раневой дефект составляет около 8 – 12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Операция оптимальна для верхней челюсти в силу того, что на нижней челюсти мощные мышцы и сухожилия зачастую могут в последующем существенно нивелировать первоначально полученные результаты.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IIв. Туннельная вестибулопластика.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Методика разработана с целью минимизировать травматичность вмешательства за счет существенного уменьшения площади послеоперационного дефекта( А.И.Грудянов, А.И.Ерохин, 2001).</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55" name="Рисунок 55" descr="Описание: Рис. 107. Состояние перед операцией. После инфильтрационной анестезии по типу гидросепарации выявляется истинная глубина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Рис. 107. Состояние перед операцией. После инфильтрационной анестезии по типу гидросепарации выявляется истинная глубина преддвер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Состояние перед операцией. После инфильтрационной анестезии по типу гидросепарации выявляется истинная глубина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1581150"/>
                  <wp:effectExtent l="0" t="0" r="0" b="0"/>
                  <wp:docPr id="54" name="Рисунок 54" descr="Описание: Рис. 108. После проведения разрезов (центрального и 2 косых в области премоляров) формируют подслизистый 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Рис. 108. После проведения разрезов (центрального и 2 косых в области премоляров) формируют подслизистый туннель."/>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655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После проведения разрезов (центрального и 2 косых в области премоляров) формируют подслизистый туннель.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24175" cy="2009775"/>
                  <wp:effectExtent l="0" t="0" r="9525" b="9525"/>
                  <wp:docPr id="53" name="Рисунок 53" descr="Описание: Рис. 109.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Рис. 109.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009775"/>
                  <wp:effectExtent l="0" t="0" r="0" b="9525"/>
                  <wp:docPr id="52" name="Рисунок 52" descr="Описание: Рис. 110.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Рис. 110.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инфильтрационной анестезии проводят вертикальный разрез вдоль центральной уздечки преддверия полости рта на всю её длину (от места её фиксации на прикреплённой десне и до места её фиксации на губе – приблизительно 20 – 25 мм). В области премоляров проводят горизонтальные разрезы вдоль переходной складки длиною около 20 мм.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51" name="Рисунок 51" descr="Описание: Рис. 111. Состояние перед операцией. «Прозрачная» слизистая оболочка альвеолярного отростка, генерализованные рец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Рис. 111. Состояние перед операцией. «Прозрачная» слизистая оболочка альвеолярного отростка, генерализованные рецесси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перед операцией. «Прозрачная» слизистая оболочка альвеолярного отростка, генерализованные рецессии.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50" name="Рисунок 50" descr="Описание: Рис. 112. После проведения инфильтрационной анестезии по типу гидросепарации, или «ползущего» инфильтрата, выявляется истинная глубина преддверия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Рис. 112. После проведения инфильтрационной анестезии по типу гидросепарации, или «ползущего» инфильтрата, выявляется истинная глубина преддверия полости рт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проведения инфильтрационной анестезии по типу гидросепарации, или «ползущего» инфильтрата, выявляется истинная глубина преддверия полости рта.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49" name="Рисунок 49" descr="Описание: Рис. 113. После проведения центрального и 2 боковых разрезов формируют подслизистый 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Рис. 113. После проведения центрального и 2 боковых разрезов формируют подслизистый туннель."/>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проведения центрального и 2 боковых разрезов формируют подслизистый туннель.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8" name="Рисунок 48" descr="Описание: Рис. 114.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Рис. 114.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Тупым путём с помощью распатора или широкой гладилки отслаивают слизистую оболочку от комплекса подслизистых тканей на всю длину оперируемого участка.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Подслизистые ткани, мышечные тяжи снова с помощью распатора отделяют от надкостницы на запланированную глубину внутритуннельным доступом. Визуально и инструментально  определяют, не осталось ли прикреплённых к надкостнице мышечных тяжей.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7" name="Рисунок 47" descr="Описание: Рис. 115. Фиксация слизистого туннеля швами из кетгута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Рис. 115. Фиксация слизистого туннеля швами из кетгута к надкостниц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туннеля швами из кетгута к надкостнице.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6" name="Рисунок 46" descr="Описание: Рис. 116. Центральный разрез ушит наглухо, в боковых участках оставлены незначительные раневые деф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Рис. 116. Центральный разрез ушит наглухо, в боковых участках оставлены незначительные раневые дефекты."/>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Центральный разрез ушит наглухо, в боковых участках оставлены незначительные раневые дефекты.</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45" name="Рисунок 45" descr="Описание: Рис. 117. Состояние тканей через 2 недел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Рис. 117. Состояние тканей через 2 недели после операци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через 2 недели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44" name="Рисунок 44" descr="Описание: Рис. 118. Состояние преддверия через 6 мес. после вестибулопл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Рис. 118. Состояние преддверия через 6 мес. после вестибулопластик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через 6 мес. после вестибулопластики.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Отслоенные слизистые лоскуты на уровне линии отслаивания мышечных тяжей фиксируют через слизистую оболочку к надкостнице на расстоянии 10-12 мм от альвеолярного края (рис. 109, 115). Вертикальный разрез ушивают, фиксируя слизистую к надкостнице на заданной глубине. Слизистую оболочку в области горизонтальных разрезов подшивают к надкостнице на расстоянии 5 – 8 мм  - т.е. тоже на уровне отсепарованных мышечных пучков и тяжей – от десневого края. На оставшиеся раневые участки (общей площадью 1,5 – 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xml:space="preserve"> накладывают защитную плёнку «Диплен-Дента».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Срок заживления при этой методике – 9-11 суток. Боли в послеоперационном периоде практически отсутствует за счёт минимизации раневого дефекта. Операция одинаково эффективна на обеих челюстях.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IIг. Вестибулопластика по Кручинскому – Артюшкевичу (19).</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562100"/>
                  <wp:effectExtent l="0" t="0" r="0" b="0"/>
                  <wp:docPr id="43" name="Рисунок 43" descr="Описание: Рис. 119. Состояние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Рис. 119. Состояние до опера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42" name="Рисунок 42" descr="Описание: Рис. 120. Проводят 2 горизонтальных, и соединяющий их, косой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Рис. 120. Проводят 2 горизонтальных, и соединяющий их, косой разрез."/>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Проводят 2 горизонтальных, и соединяющий их, косой разрез.</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Calibri" w:eastAsia="Times New Roman" w:hAnsi="Calibri" w:cs="Times New Roman"/>
                <w:noProof/>
                <w:lang w:eastAsia="ru-RU"/>
              </w:rPr>
              <mc:AlternateContent>
                <mc:Choice Requires="wps">
                  <w:drawing>
                    <wp:inline distT="0" distB="0" distL="0" distR="0">
                      <wp:extent cx="2961640" cy="1555115"/>
                      <wp:effectExtent l="0" t="0" r="0" b="6985"/>
                      <wp:docPr id="183" name="Прямоугольник 183" descr="Рис. 121. Отслаивают и мобилизуют треугольные лоскуты. Ошибка: остаются в прежнем состоянии подслизистые ткани без вмешательст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1640" cy="155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Рис. 121. Отслаивают и мобилизуют треугольные лоскуты. Ошибка: остаются в прежнем состоянии подслизистые ткани без вмешательства." style="width:233.2pt;height:1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" filled="f" stroked="f">
                      <o:lock v:ext="edit" aspectratio="t"/>
                      <w10:anchorlock/>
                    </v:rect>
                  </w:pict>
                </mc:Fallback>
              </mc:AlternateContent>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Отслаивают и мобилизуют треугольные лоскуты. Ошибка: остаются в прежнем состоянии подслизистые ткани без вмешательства.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1581150"/>
                  <wp:effectExtent l="0" t="0" r="0" b="0"/>
                  <wp:docPr id="41" name="Рисунок 41" descr="Описание: Рис. 122. Ушивают лоскуты между собой, увеличивая глубину преддверия. Ошибка в том, что не подшивается слизистая к предварительно обработанной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Рис. 122. Ушивают лоскуты между собой, увеличивая глубину преддверия. Ошибка в том, что не подшивается слизистая к предварительно обработанной надкостниц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Ушивают лоскуты между собой, увеличивая глубину преддверия. Ошибка в том, что не подшивается слизистая к предварительно обработанной надкостнице.</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Вестибулопластика  по этим авторам напоминает развернутую на 90 градусов френулопластику по Лимбергу, а, соответственно, и перенимает все недостатки, присущие </w:t>
      </w:r>
      <w:r w:rsidRPr="00414B7D">
        <w:rPr>
          <w:rFonts w:ascii="Times New Roman" w:eastAsia="Times New Roman" w:hAnsi="Times New Roman" w:cs="Times New Roman"/>
          <w:color w:val="262626"/>
          <w:sz w:val="24"/>
          <w:szCs w:val="24"/>
          <w:lang w:eastAsia="ru-RU"/>
        </w:rPr>
        <w:lastRenderedPageBreak/>
        <w:t>этой манипуляции. К ним относятся: мощное рубцевание и сохранение в большей или меньшей степени механической травмы краевого пародонта мышечного происхождения  Предотвратить эти проблемы возможно, фиксируя слизистые лоскуты в глубине сформированного преддверия к НАДКОСТНИЦЕ швами из кетгута. Недостатком этой методики, кроме вышеупомянутых, является значительное количество накладываемых швов и выраженные рубцы в послеоперационном периоде.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IIд. Вестибулопластика по Гликману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40" name="Рисунок 40" descr="Описание: Рис. 123. Состояние тканей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Рис. 123. Состояние тканей до операци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9" name="Рисунок 39" descr="Описание: Рис. 124. Разрез по переходной складке на глубину слизистой обо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Рис. 124. Разрез по переходной складке на глубину слизистой оболочк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Разрез по переходной складке на глубину слизистой оболочки.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8" name="Рисунок 38" descr="Описание: Рис. 125.Комплекс подслизистых тканей перемещается вдоль надкостницы на формируемую глубину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Рис. 125.Комплекс подслизистых тканей перемещается вдоль надкостницы на формируемую глубину преддвери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Комплекс подслизистых тканей перемещается вдоль надкостницы на формируемую глубину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7" name="Рисунок 37" descr="Описание: Рис. 126. Иссечение полоски надкостницы на протяжении всей зоны вмешательства в глубине сформированн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Рис. 126. Иссечение полоски надкостницы на протяжении всей зоны вмешательства в глубине сформированного преддвер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Иссечение полоски надкостницы на протяжении всей зоны вмешательства в глубине сформированного преддверия.</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Эта методика преследует целью преодолеть недостатки вестибулопластики по Кларку  в области нижней челюсти. Как уже говорилось, частичное сохранение мощных мышечных тяжей на нижней челюсти (рис. 125) сводит на нет полученные результаты. Для профилактики явления этого автор предложил иссекать в глубине сформированного преддверия полоску надкостницы шириною 2-3 мм. Дефект надкостницы предлагается вести под йодоформной турундой. На наш взгляд, целесообразность этой манипуляции достаточно низка при условии, что специалист владеет методикой по Эдлан – Мейхер в модификации Шмидт.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IIе. Вестибулопластика по Казаньяну (1936).</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6" name="Рисунок 36" descr="Описание: Рис. 127. Состояние преддверия полости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Рис. 127. Состояние преддверия полости до операци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полости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1581150"/>
                  <wp:effectExtent l="0" t="0" r="0" b="0"/>
                  <wp:docPr id="35" name="Рисунок 35" descr="Описание: Рис. 128. Формирование разреза, по методике Эдлан – Мейх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Рис. 128. Формирование разреза, по методике Эдлан – Мейхер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разреза, по методике Эдлан – Мейхера.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162175"/>
                  <wp:effectExtent l="0" t="0" r="0" b="9525"/>
                  <wp:docPr id="34" name="Рисунок 34" descr="Описание: Рис. 129. Фиксация слизистого лоскута в глубине преддверия полости рта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Рис. 129. Фиксация слизистого лоскута в глубине преддверия полости рта к надкостнице."/>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лоскута в глубине преддверия полости рта к надкостнице.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62175"/>
                  <wp:effectExtent l="0" t="0" r="0" b="9525"/>
                  <wp:docPr id="33" name="Рисунок 33" descr="Описание: Рис. 130. Чрезкожное подшивание валика из йодоформной турунды в глубине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Рис. 130. Чрезкожное подшивание валика из йодоформной турунды в глубине преддвери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Чрезкожное подшивание валика из йодоформной турунды в глубине преддверия.</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изучении этой методики бросается в глаза полное соответствие этой техники таковой по Эдлан – Мейхеру. Однако, имеется и определённое отличие – чрезкожное подшивание йодоформного тампона, скрученного в виде валика (рис. 130). Прежде чем говорить про вмешательства по устранению рецессий, а также прогнозировать их сохранение во времени, следует проанализировать ряд факторов: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Как скоро на внутреннюю поверхность перемещённого десневого лоскута врастёт эпителий?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Насколько будет хватать трофики мягкотканому «мосту» над корнем от рядом располагающихся участков сохранившейся кости?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Не будут ли превалировать процессы рубцевания над потенциалом лоскута сохранять свою форму?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Естественно, возникает вопрос: А насколько необходимы данные мероприятия в конкретном случае?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Как было сказано ранее, одной из основных причин развития рецессии является патология прикрепления мягких тканей преддверия полости рта. В связи с этим операция вестибулопластика является основным и необходимым компонентом лечебных мероприятий.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Кроме достижения основной цели – увеличения ширины прикреплённой десны и надёжного приостановления прогрессирующего обнажения шеек зубов, у лиц моложе 40 лет после этих манипуляций нами в значительном проценте случаев отмечено явление так называемого «ползущего прикрепления» (greeping attachment).</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32" name="Рисунок 32" descr="Описание: Рис. 131. Состояние пациента перед вестибулопластикой после неудачного ортодонтического лечения. Рецессии десны IIб класса в области 32 – 43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Рис. 131. Состояние пациента перед вестибулопластикой после неудачного ортодонтического лечения. Рецессии десны IIб класса в области 32 – 43 зубов."/>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пациента перед вестибулопластикой после неудачного ортодонтического лечения. Рецессии десны </w:t>
            </w:r>
            <w:r w:rsidRPr="00414B7D">
              <w:rPr>
                <w:rFonts w:ascii="Times New Roman" w:eastAsia="Times New Roman" w:hAnsi="Times New Roman" w:cs="Times New Roman"/>
                <w:color w:val="262626"/>
                <w:sz w:val="24"/>
                <w:szCs w:val="24"/>
                <w:lang w:eastAsia="ru-RU"/>
              </w:rPr>
              <w:lastRenderedPageBreak/>
              <w:t>IIб класса в области 32 – 43 зубов.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31" name="Рисунок 31" descr="Описание: Рис. 132. Состояние на 3 сутки после вестибулопластики. Отмечается формирование утолщённого десневого валика в области оголённых кор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Рис. 132. Состояние на 3 сутки после вестибулопластики. Отмечается формирование утолщённого десневого валика в области оголённых корне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на 3 сутки после вестибулопластики. Отмечается формирование утолщённого десневого </w:t>
            </w:r>
            <w:r w:rsidRPr="00414B7D">
              <w:rPr>
                <w:rFonts w:ascii="Times New Roman" w:eastAsia="Times New Roman" w:hAnsi="Times New Roman" w:cs="Times New Roman"/>
                <w:color w:val="262626"/>
                <w:sz w:val="24"/>
                <w:szCs w:val="24"/>
                <w:lang w:eastAsia="ru-RU"/>
              </w:rPr>
              <w:lastRenderedPageBreak/>
              <w:t>валика в области оголённых корней.</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Это проявляется в том, что на участке вмешательства спустя 5 — 7 дней после операции в краевой десне происходит формирование мощной капиллярной сети. Поэтому именно около оголённых шеек зубов появляется тканевой валик ярко-розового цвета, который со временем увеличивается в объёме до 1 — 1,5 мм. В последующем апикальная часть полоски десны меняется в цвете: становится бледней и сравнивается по структуре с прикреплённой десной, а в коронарном направлении опять наблюдается описанный выше процесс разрастания. Следует отметить, что этот рост может быть разным по интенсивности и по времени. Тем не менее, обычно это увеличение не превышает 2 мм, а по времени сам процесс колеблется от 3 месяцев до 1 года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30" name="Рисунок 30" descr="Описание: Рис. 133.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Рис. 133.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29" name="Рисунок 29" descr="Описание: Рис. 134.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Рис. 134.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Механизм этого явления до конца не изучен. Скорее всего, оно обусловлено улучшением условий для нормализации метаболизма в мягких тканях и регенерацией мягкотканых структур после устранения состояния постоянного натяжения и ухудшенного вследствие этого кровоснабжения. В частности, на одной из фотографий, демонстрирующих этот феномен, можно увидеть богатую сосудами разрастающуюся десну.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величине рецессии более 4 мм полного самоустранения рецессии нами никогда не отмечалось. Закрытие корней происходило в среднем на 30 — 50% от исходной площади рецессии. Однако при рецессиях с меньшими размерами нам удавалось наблюдать практически полное закрытие оголенных корней. В старшей возрастной группе наиболее частым результатом является лишь стабилизация уровня оголения корней.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Таким образом, используя вестибулопластику у лиц с генерализованными или очаговыми рецессиями, можно обойтись без применения дорогостоящих, а главное, – никогда полностью не прогнозируемых операций по устранению уже сформировавшихся рецессии.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Операции по устранению рецессий.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сегодня наиболее признана классификация рецессий десны по Миллеру (1985) с прогнозом лечения.</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50"/>
        <w:gridCol w:w="479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247775"/>
                  <wp:effectExtent l="0" t="0" r="0" b="9525"/>
                  <wp:docPr id="28" name="Рисунок 28" descr="Описание: Рис. 135.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Рис. 135.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0" cy="1247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76575" cy="1266825"/>
                  <wp:effectExtent l="0" t="0" r="9525" b="9525"/>
                  <wp:docPr id="27" name="Рисунок 27" descr="Описание: Рис. 136.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Рис. 136.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6575" cy="1266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114425"/>
                  <wp:effectExtent l="0" t="0" r="0" b="9525"/>
                  <wp:docPr id="26" name="Рисунок 26" descr="Описание: Рис. 137.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Рис. 137.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114425"/>
                  <wp:effectExtent l="0" t="0" r="0" b="9525"/>
                  <wp:docPr id="25" name="Рисунок 25" descr="Описание: Рис. 138.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Рис. 138.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 касается самих методик хирургического лечения, то их на сегодня известно значительное количество, однако нами широко используются 3 методики, перечисленные ниже. Перед проведением всех методик необходимо устранить факторы, которые могли быть причиной рецессии в некоторых случаях. Так при отсутствии выраженного экватора у коронок зубов его необходимо искусственно воспроизвести с помощью светоотверждаемого материала или виниров; наличие деформации эмали в пришеечной области предполагает их удаление сошлифовыванием или полированием.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 из важнейших показателей возможности или целесообразности проведения этих операций является толщина слизистой оболочки и интенсивность её кровообращения. Если слизистая оболочка крайне истончена, на ней легко просматриваются редкие и тонкие сосуды – следует сразу отказаться от методов «конверта» и свободной пересадки слизистых лоскутов. Эти вмешательства изначально обречены на провал: во-первых, нельзя будет расслоить собственную слизистую оболочку и тем более – обеспечить кровоснабжение (т.е. прорастание сосудов) в соединительнотканном лоскуте; во-вторых, – по причине невозможности сопоставить края ложа и слизистого лоскута и, таким образом, обеспечить его трофику.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Очень сомнительная возможность гарантированного результата и при проведении, казалось бы, самой «непротивопоказанной» – операции коронарного смещения лоскута. Причиной этого является последующее сморщивание мягких тканей, которое особенно велико в тонких лоскутах.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Поэтому в таких случаях мы рекомендуем перед проведением операций проводить стимуляцию слизистой оболочки и надкостницы в области вмешательства методом прокола обычной инъекционной иглой (под инфильтрационной анестезией). Следует провести не менее 3 процедур с 2-недельными интервалами, (проколы наносятся каждый раз на расстоянии 3-4 мм по всему полю вмешательства). Если после этого удаётся </w:t>
      </w:r>
      <w:r w:rsidRPr="00414B7D">
        <w:rPr>
          <w:rFonts w:ascii="Times New Roman" w:eastAsia="Times New Roman" w:hAnsi="Times New Roman" w:cs="Times New Roman"/>
          <w:color w:val="262626"/>
          <w:sz w:val="24"/>
          <w:szCs w:val="24"/>
          <w:lang w:eastAsia="ru-RU"/>
        </w:rPr>
        <w:lastRenderedPageBreak/>
        <w:t>достичь утолщения слизистой оболочки, (толщина слизистой определяется также методом проколов), то только тогда можно решать вопрос о вмешательстве. Если – нет, то разумнее отказаться от операции и ограничиться только расширением зоны прикреплённой десны и устранением всех возможных причинных, в частности, травмирующих факторов с целью замедления (а если повезёт – то и приостановления) прогрессирования рецессии.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выборе любой из них следует соблюдать основные правила подготовки воспринимающего ложа, а именно: проводить тщательное снятие зубных отложений, сглаживание и полирование корней зубов с последующей их биомодификацией. При этом желательно, чтобы толщина слизисто-надкостничного лоскута в области вмешательства была не менее 1,5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III а. Коронарно смещенный лоскут (1976) – </w:t>
      </w:r>
      <w:r w:rsidRPr="00414B7D">
        <w:rPr>
          <w:rFonts w:ascii="Times New Roman" w:eastAsia="Times New Roman" w:hAnsi="Times New Roman" w:cs="Times New Roman"/>
          <w:color w:val="262626"/>
          <w:sz w:val="24"/>
          <w:szCs w:val="24"/>
          <w:lang w:eastAsia="ru-RU"/>
        </w:rPr>
        <w:t>одна из самых технически простых манипуляций.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Показания являются общими для всех операций подобного рода</w:t>
      </w:r>
      <w:r w:rsidRPr="00414B7D">
        <w:rPr>
          <w:rFonts w:ascii="Times New Roman" w:eastAsia="Times New Roman" w:hAnsi="Times New Roman" w:cs="Times New Roman"/>
          <w:color w:val="262626"/>
          <w:sz w:val="24"/>
          <w:szCs w:val="24"/>
          <w:lang w:eastAsia="ru-RU"/>
        </w:rPr>
        <w:t>: закрытие оголенных корней с целью устранения косметического дефекта, по возможности – формирование пришеечного контура десны.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Реже преследуется цель устранения гиперчувствительности обнаженных шеек зубов.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Необходимым условием  проведения этой операции является наличие зоны прикреплённой шириной не менее 5 мм. С помощью этой методики можно устранить как одиночные, так и множественные рецессии. В силу достаточной простоты технического исполнения эта методика наиболее распространена.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Как и при других методиках, </w:t>
      </w:r>
      <w:r w:rsidRPr="00414B7D">
        <w:rPr>
          <w:rFonts w:ascii="Times New Roman" w:eastAsia="Times New Roman" w:hAnsi="Times New Roman" w:cs="Times New Roman"/>
          <w:color w:val="262626"/>
          <w:sz w:val="24"/>
          <w:szCs w:val="24"/>
          <w:lang w:eastAsia="ru-RU"/>
        </w:rPr>
        <w:t xml:space="preserve">ни в коем случае </w:t>
      </w:r>
      <w:r w:rsidRPr="00414B7D">
        <w:rPr>
          <w:rFonts w:ascii="Times New Roman" w:eastAsia="Times New Roman" w:hAnsi="Times New Roman" w:cs="Times New Roman"/>
          <w:bCs/>
          <w:color w:val="262626"/>
          <w:sz w:val="24"/>
          <w:szCs w:val="24"/>
          <w:lang w:eastAsia="ru-RU"/>
        </w:rPr>
        <w:t>нельзя перфорировать лоскут!</w:t>
      </w:r>
      <w:r w:rsidRPr="00414B7D">
        <w:rPr>
          <w:rFonts w:ascii="Times New Roman" w:eastAsia="Times New Roman" w:hAnsi="Times New Roman" w:cs="Times New Roman"/>
          <w:color w:val="262626"/>
          <w:sz w:val="24"/>
          <w:szCs w:val="24"/>
          <w:lang w:eastAsia="ru-RU"/>
        </w:rPr>
        <w:t xml:space="preserve"> Это приведёт к его некрозу и к утяжелению проблемы!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отсутствии адекватной зоны кератинизированной десны предварительно следует провести  вестибулопластику.</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72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343150"/>
                  <wp:effectExtent l="0" t="0" r="0" b="0"/>
                  <wp:docPr id="24" name="Рисунок 24" descr="Описание: Рис. 139. В области 1-3 и 1-4  рецессия II класса по Миллер. Ширина прикреплённой десны глубиною 7-8 мм. Ранее проведена вестибулопластика по Кла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Рис. 139. В области 1-3 и 1-4  рецессия II класса по Миллер. Ширина прикреплённой десны глубиною 7-8 мм. Ранее проведена вестибулопластика по Кларку."/>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7655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 В области 1-3 и 1-4 рецессия II класса по Миллер. Ширина прикреплённой десны глубиною 7-8 мм. Ранее проведена вестибулопластика по Кларку.</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2343150"/>
                  <wp:effectExtent l="0" t="0" r="9525" b="0"/>
                  <wp:docPr id="23" name="Рисунок 23" descr="Описание: Рис. 140. После анестезии  отслоен трапецевидный слизисто-надкостничый лоскут,  мобилизован. Корневые поверхности сглажены, проводится биомод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Рис. 140. После анестезии  отслоен трапецевидный слизисто-надкостничый лоскут,  мобилизован. Корневые поверхности сглажены, проводится биомодификация."/>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4322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отслоен трапецевидный слизисто-надкостничый лоскут, мобилизован. Корневые поверхности сглажены, проводится биомодификация.</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762250" cy="2343150"/>
                  <wp:effectExtent l="0" t="0" r="0" b="0"/>
                  <wp:docPr id="22" name="Рисунок 22" descr="Описание: Рис. 141. Лоскут смещают коронарно. Швы накладывают на 1-2мм выше цементо – эмалевого соединения с целью профилактики после-операционной ретр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Рис. 141. Лоскут смещают коронарно. Швы накладывают на 1-2мм выше цементо – эмалевого соединения с целью профилактики после-операционной ретракции."/>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225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 смещают коронарно. Швы накладывают на 1-2мм выше цементо – эмалевого соединения с целью профилактики после-операционной ретракции.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09875" cy="2343150"/>
                  <wp:effectExtent l="0" t="0" r="9525" b="0"/>
                  <wp:docPr id="21" name="Рисунок 21" descr="Описание: Рис. 142. Состояние в области 1-3 и 1-4 через 6 мес.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Рис. 142. Состояние в области 1-3 и 1-4 через 6 мес. после операции."/>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0987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в области 1-3 и 1-4 через 6 мес.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проводят 2 параллельных вертикальных разреза, для их объединения – фестончатый околобороздковый скошенный разрез.</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этого лоскут отслаивают и мобилизуют, надсекая у основания лоскута надкостницу.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Обнаженные поверхности корней обрабатывают механически и химически (биомодификация тетрациклина гидрохлоридом).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Лоскут смещают с таким расчётом, чтобы край его был выше на 1 мм эмалево-цементной границы, и в таком положении фиксируют швами.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б. Методика латерально смещённого лоскута (1964) является также не очень сложной.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Предназначена для закрытия одиночных узких рецессий, преимущественно  средней ширины.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других случаях её не следует использовать.</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Методика выполнения операции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20" name="Рисунок 20" descr="Описание: Рис. 143. Состояние до операции. Рецессия II В класса в области 23 и I класса - в области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Рис. 143. Состояние до операции. Рецессия II В класса в области 23 и I класса - в области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 Рецессия II В класса в области 23 и I класса - в области 24.</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9" name="Рисунок 19" descr="Описание: Рис. 144.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Рис. 144.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8" name="Рисунок 18" descr="Описание: Рис. 145.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Описание: Рис. 145.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7" name="Рисунок 17" descr="Описание: Рис. 146. Проверяется отсутствие натяжения при укладывании лоскута на оголенный кор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Рис. 146. Проверяется отсутствие натяжения при укладывании лоскута на оголенный корень."/>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Проверяется отсутствие натяжения при укладывании лоскута на оголенный корень.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6" name="Рисунок 16" descr="Описание: Рис. 147. Сглаживание и полирование корневых поверхностей пародонтологическими б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Рис. 147. Сглаживание и полирование корневых поверхностей пародонтологическими бора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Сглаживание и полирование корневых поверхностей пародонтологическими борами.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5" name="Рисунок 15" descr="Описание: Рис. 148. Биомодификация корневых поверхностей тетрациклина гидрохлоридом в течение 5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Рис. 148. Биомодификация корневых поверхностей тетрациклина гидрохлоридом в течение 5 минут."/>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Биомодификация корневых поверхностей тетрациклина гидрохлоридом в течение 5 минут.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4" name="Рисунок 14" descr="Описание: Рис. 149. После антисептической обработки ушивают вертикальный, а затем - и горизонтальный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Рис. 149. После антисептической обработки ушивают вертикальный, а затем - и горизонтальный разрез."/>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антисептической обработки ушивают вертикальный, а затем - и горизонтальный разрез.</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3" name="Рисунок 13" descr="Описание: Рис. 150. Поверх операционной раны зафиксирована прозрачная пародонтальная светоотвержда-емая повязка Barric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Рис. 150. Поверх операционной раны зафиксирована прозрачная пародонтальная светоотвержда-емая повязка Barricade.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Поверх операционной раны зафиксирована прозрачная пародонтальная светоотвержда-емая повязка Barricade. </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После анестезии  проводят V-образный разрез вокруг оголённого корня, иссекая краевой эпителий и соединительную ткань (рис. 144). При планировании донорского лоскута следует учитывать, что он должен быть в 2 – 4 раза шире принимающего ложа. Проводят фестончатый парасулькулярный скошенный разрез, соединённый с одной стороны с гранью V-образного разреза, с другой – с вертикальным разрезом на донорском участке.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Лоскут расщепляют так, чтобы его дистальная часть состояла только из слизистой, а часть, закрывающая рецессию, была полнослойной, т.е. состоять из слизистой вместе с надкостницей. Этим предупреждается послеоперационная рецессия в донорском участке и обеспечивается его большая механическая устойчивость.</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2" name="Рисунок 12" descr="Описание: Рис. 151. Состояние тканей на 14-е сутки после операции перед снятием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Рис. 151. Состояние тканей на 14-е сутки после операции перед снятием швов."/>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14-е сутки после операции перед снятием швов.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1" name="Рисунок 11" descr="Описание: Рис. 152. Состояние через 6 мес.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Рис. 152. Состояние через 6 мес. после вмешательств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через 6 мес.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Обнажённую корневую поверхность обрабатывают механически и химически модифицируют. Отсечённые эпителий и соединительную ткань удаляют. Лоскут мобилизуют, перемещают, укладывают на обнажённую поверхность корня, перекрывая край коронки зуба на 1,5 – 2 мм, и фиксируют швами (5-0 или 6-0) (рис. 149). Желательно наложение защитной повязки на первые 7 суток. Швы снимают на 14 сутки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в. «Конвертная» методика с использованием субэпителиального нёбного лоскута</w:t>
      </w:r>
      <w:r w:rsidRPr="00414B7D">
        <w:rPr>
          <w:rFonts w:ascii="Times New Roman" w:eastAsia="Times New Roman" w:hAnsi="Times New Roman" w:cs="Times New Roman"/>
          <w:color w:val="262626"/>
          <w:sz w:val="24"/>
          <w:szCs w:val="24"/>
          <w:lang w:eastAsia="ru-RU"/>
        </w:rPr>
        <w:t xml:space="preserve"> (1985) показана для закрытия широких рецессий. Следует указать, что методика этой операции технически сложна, а потому её выполнение требует наличия достаточного опыта у врача.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К её преимуществам относится то, что выкроенный лоскут можно использовать для одновременного закрытия нескольких рецессий. И хотя травма неба при этой методике незначительная, кровотечение может быть весьма серьёзным. Кроме того, необходимо, чтобы десна по краям рецессии была толщиной не менее 1,5 мм, чтобы её можно было рассечь и в это пространство поместить лоскут. Поэтому главным </w:t>
      </w:r>
      <w:r w:rsidRPr="00414B7D">
        <w:rPr>
          <w:rFonts w:ascii="Times New Roman" w:eastAsia="Times New Roman" w:hAnsi="Times New Roman" w:cs="Times New Roman"/>
          <w:bCs/>
          <w:color w:val="262626"/>
          <w:sz w:val="24"/>
          <w:szCs w:val="24"/>
          <w:lang w:eastAsia="ru-RU"/>
        </w:rPr>
        <w:t>противопоказанием</w:t>
      </w:r>
      <w:r w:rsidRPr="00414B7D">
        <w:rPr>
          <w:rFonts w:ascii="Times New Roman" w:eastAsia="Times New Roman" w:hAnsi="Times New Roman" w:cs="Times New Roman"/>
          <w:color w:val="262626"/>
          <w:sz w:val="24"/>
          <w:szCs w:val="24"/>
          <w:lang w:eastAsia="ru-RU"/>
        </w:rPr>
        <w:t xml:space="preserve"> является: </w:t>
      </w:r>
      <w:r w:rsidRPr="00414B7D">
        <w:rPr>
          <w:rFonts w:ascii="Times New Roman" w:eastAsia="Times New Roman" w:hAnsi="Times New Roman" w:cs="Times New Roman"/>
          <w:bCs/>
          <w:color w:val="262626"/>
          <w:sz w:val="24"/>
          <w:szCs w:val="24"/>
          <w:lang w:eastAsia="ru-RU"/>
        </w:rPr>
        <w:t>истончённая десна</w:t>
      </w:r>
      <w:r w:rsidRPr="00414B7D">
        <w:rPr>
          <w:rFonts w:ascii="Times New Roman" w:eastAsia="Times New Roman" w:hAnsi="Times New Roman" w:cs="Times New Roman"/>
          <w:color w:val="262626"/>
          <w:sz w:val="24"/>
          <w:szCs w:val="24"/>
          <w:lang w:eastAsia="ru-RU"/>
        </w:rPr>
        <w:t>.</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Необходимо учитывать и особенности строения донорского участка: при широком и мелком нёбе существует риск повреждения нёбной артерии.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том, что мнения относительно морфологической структуры лоскута неодинаковые, всё же большинство специалистов скептически относятся к лоскутам с обильной жировой и железистой тканью.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u w:val="single"/>
          <w:lang w:eastAsia="ru-RU"/>
        </w:rPr>
        <w:t>Техника операции.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21"/>
        <w:gridCol w:w="4824"/>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0" name="Рисунок 10" descr="Описание: Рис. 153. Состояние до операции. На 41 рецессия II класса. Мелкое преддверие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Рис. 153. Состояние до операции. На 41 рецессия II класса. Мелкое преддверие полости рта."/>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 На 41 рецессия II класса. Мелкое преддверие полости рта.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9" name="Рисунок 9" descr="Описание: Рис. 154. Состояние после инфильтрационной анестезии. После этого выявляется риск формирования в ближайшем времени рецессии в области 31, 33, 34, 43 и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Рис. 154. Состояние после инфильтрационной анестезии. После этого выявляется риск формирования в ближайшем времени рецессии в области 31, 33, 34, 43 и 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после инфильтрационной анестезии. После этого выявляется риск формирования в ближайшем времени рецессии в области 31, 33, 34, 43 и 44.</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8" name="Рисунок 8" descr="Описание: Рис. 155. Принято решение о проведении симультантной операции, т.е. о совмещении нескольких вмешательств за один ра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Рис. 155. Принято решение о проведении симультантной операции, т.е. о совмещении нескольких вмешательств за один раз.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Принято решение о проведении симультантной операции, т.е. о совмещении нескольких вмешательств за один раз. </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7" name="Рисунок 7" descr="Описание: Рис. 156. Завершена вестибулопластика по Эдлан – Мейхар в области от 35 до 45. Швы из кет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Рис. 156. Завершена вестибулопластика по Эдлан – Мейхар в области от 35 до 45. Швы из кетгут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Завершена вестибулопластика по Эдлан – Мейхар в области от 35 до 45. Швы из кетгута.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743200" cy="2343150"/>
                  <wp:effectExtent l="0" t="0" r="0" b="0"/>
                  <wp:docPr id="6" name="Рисунок 6" descr="Описание: Рис. 157. Сформирован слизистый «конверт» с таким расчётом, чтобы глубина внутреннего разреза была не меньше половины ширины рец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писание: Рис. 157. Сформирован слизистый «конверт» с таким расчётом, чтобы глубина внутреннего разреза была не меньше половины ширины рецесси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Сформирован слизистый «конверт» с таким расчётом, чтобы глубина внутреннего разреза была не меньше половины ширины рецессии.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95625" cy="2343150"/>
                  <wp:effectExtent l="0" t="0" r="9525" b="0"/>
                  <wp:docPr id="5" name="Рисунок 5" descr="Описание: Рис. 158. Проведен забор субэпителиального лоскута с нёба в области 24, 25,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писание: Рис. 158. Проведен забор субэпителиального лоскута с нёба в области 24, 25,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9562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 забор субэпителиального лоскута с нёба в области 24, 25, 26.</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4" name="Рисунок 4" descr="Описание: Рис. 159. Лоскут помещен в физиологический раствор, проводится его деэпителизация, с помощью гладилки выдавливается из лоскута жировая и железист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Рис. 159. Лоскут помещен в физиологический раствор, проводится его деэпителизация, с помощью гладилки выдавливается из лоскута жировая и железистая ткань."/>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 помещен в физиологический раствор, проводится его деэпителизация, с помощью гладилки выдавливается из лоскута жировая и железистая ткань.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24175" cy="2228850"/>
                  <wp:effectExtent l="0" t="0" r="9525" b="0"/>
                  <wp:docPr id="3" name="Рисунок 3" descr="Описание: Рис. 160. Края обработанного субэпителиального лоскута введены в предварительно подготовленный «конверт», лоскут зафиксирован монофиламентными швами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Рис. 160. Края обработанного субэпителиального лоскута введены в предварительно подготовленный «конверт», лоскут зафиксирован монофиламентными швами 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241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Края обработанного субэпителиального лоскута введены в предварительно подготовленный «конверт», лоскут зафиксирован монофиламентными швами 5-0.</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анестезии резко выступающие участки вестибулярных поверхностей корней зубов сглаживаются Поверхность корня обрабатывается механическим и химическим способами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2" name="Рисунок 2" descr="Описание: Рис. 161. Состояние неба через 2 недел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Рис. 161. Состояние неба через 2 недели после операци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неба через 2 недели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 name="Рисунок 1" descr="Описание: Рис. 162. Состояние пародонта через 3 месяца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Рис. 162. Состояние пародонта через 3 месяца после вмешательств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пародонта через 3 месяца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Скальпелем иссекают края рецессии по контуру на 1 мм и формируют слизистый «конверт» с таким расчётом, чтобы глубина конверта во всех отделах была равна половине ширины рецессии. Проводят фестончатый сосочковый разрез. После этого переходят к выкраиванию лоскута.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нёбе в области от 3-го до 7-й зуб проводят 2 параллельных разреза под углом 30 – 45</w:t>
      </w:r>
      <w:r w:rsidRPr="00414B7D">
        <w:rPr>
          <w:rFonts w:ascii="Times New Roman" w:eastAsia="Times New Roman" w:hAnsi="Times New Roman" w:cs="Times New Roman"/>
          <w:color w:val="262626"/>
          <w:sz w:val="24"/>
          <w:szCs w:val="24"/>
          <w:vertAlign w:val="superscript"/>
          <w:lang w:eastAsia="ru-RU"/>
        </w:rPr>
        <w:t>0</w:t>
      </w:r>
      <w:r w:rsidRPr="00414B7D">
        <w:rPr>
          <w:rFonts w:ascii="Times New Roman" w:eastAsia="Times New Roman" w:hAnsi="Times New Roman" w:cs="Times New Roman"/>
          <w:color w:val="262626"/>
          <w:sz w:val="24"/>
          <w:szCs w:val="24"/>
          <w:lang w:eastAsia="ru-RU"/>
        </w:rPr>
        <w:t>, отступя 3 и 5 мм от десневого края соответственно. Сначала проводят латеральный, а потом – медиальный разрезы.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Дополнительным скошенным в глубине разрезом высвобождают трансплантат.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Рану на нёбе ушивают горизонтальными матрацными швами. Во избежание сильной кровоточивости желательно предварительно изготовить защитную нёбную пластинку, которую накладывают после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Выкроенный лоскут укладывают на стекло в физиологический раствор. С помощью гладилки максимально удаляют из него железистую и жировую ткани, истончают до необходимой толщины, а затем обрезают до нужных размеров с помощью ножниц или скальпеля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Затем лоскут вводят в сформированный ранее разрез десны, продвигая внутрь десны не менее чем на 2 – 3 мм. Нужно чтобы эпителиальная часть располагалась на эмали. В таком случае даже после сморщивания лоскута можно рассчитывать на хороший результат.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Фиксируют лоскут либо с помощью множественных швов, желательно материалом не толще 5-0 или 6-0, либо же с помощью цианоакрилатного клея.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На область вмешательства накладывают пародонтальную повязку сроком на 10 – 14 дней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Все перечисленные методики имеют свои показания и противопоказания, поэтому требуется, чтобы специалист их чётко знал, а выполняя – соблюдал строгую последовательность  манипуляций. Только в этом случае можно рассчитывать на достижение желаемых результатов.</w:t>
      </w:r>
    </w:p>
    <w:p w:rsidR="00EB59AD" w:rsidRDefault="00EB59AD"/>
    <w:sectPr w:rsidR="00EB59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1FD1"/>
    <w:multiLevelType w:val="multilevel"/>
    <w:tmpl w:val="AB9E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C4765"/>
    <w:multiLevelType w:val="hybridMultilevel"/>
    <w:tmpl w:val="C3B6CCEA"/>
    <w:lvl w:ilvl="0" w:tplc="49221134">
      <w:start w:val="1"/>
      <w:numFmt w:val="bullet"/>
      <w:lvlText w:val=""/>
      <w:lvlJc w:val="left"/>
      <w:pPr>
        <w:ind w:left="360" w:hanging="360"/>
      </w:pPr>
      <w:rPr>
        <w:rFonts w:ascii="Symbol" w:hAnsi="Symbol" w:hint="default"/>
      </w:rPr>
    </w:lvl>
    <w:lvl w:ilvl="1" w:tplc="05AE2A6A">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4171AF2"/>
    <w:multiLevelType w:val="multilevel"/>
    <w:tmpl w:val="D396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7D"/>
    <w:rsid w:val="00414B7D"/>
    <w:rsid w:val="00EB5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B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B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B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9088</Words>
  <Characters>51805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2016-02-02T10:22:00Z</dcterms:created>
  <dcterms:modified xsi:type="dcterms:W3CDTF">2016-02-02T10:23:00Z</dcterms:modified>
</cp:coreProperties>
</file>