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E22" w:rsidRPr="004623D1" w:rsidRDefault="00B54E22" w:rsidP="0041150C">
      <w:pPr>
        <w:tabs>
          <w:tab w:val="left" w:pos="8931"/>
        </w:tabs>
        <w:ind w:firstLine="709"/>
        <w:contextualSpacing/>
        <w:jc w:val="center"/>
        <w:rPr>
          <w:rFonts w:ascii="Times New Roman" w:eastAsia="Times New Roman" w:hAnsi="Times New Roman" w:cs="Times New Roman"/>
          <w:color w:val="000000"/>
          <w:sz w:val="24"/>
          <w:szCs w:val="24"/>
          <w:lang w:eastAsia="ru-RU"/>
        </w:rPr>
      </w:pPr>
      <w:r w:rsidRPr="004623D1">
        <w:rPr>
          <w:rFonts w:ascii="Times New Roman" w:eastAsia="Times New Roman" w:hAnsi="Times New Roman" w:cs="Times New Roman"/>
          <w:color w:val="000000"/>
          <w:sz w:val="24"/>
          <w:szCs w:val="24"/>
          <w:lang w:eastAsia="ru-RU"/>
        </w:rPr>
        <w:t>Практическое занятие №</w:t>
      </w:r>
    </w:p>
    <w:p w:rsidR="00B54E22" w:rsidRPr="004623D1" w:rsidRDefault="00B54E22" w:rsidP="00B54E22">
      <w:pPr>
        <w:contextualSpacing/>
        <w:jc w:val="both"/>
        <w:rPr>
          <w:rFonts w:ascii="Times New Roman" w:eastAsia="Times New Roman" w:hAnsi="Times New Roman" w:cs="Times New Roman"/>
          <w:sz w:val="24"/>
          <w:szCs w:val="24"/>
          <w:lang w:eastAsia="ru-RU"/>
        </w:rPr>
      </w:pPr>
      <w:r w:rsidRPr="004623D1">
        <w:rPr>
          <w:rFonts w:ascii="Times New Roman" w:eastAsia="Times New Roman" w:hAnsi="Times New Roman" w:cs="Times New Roman"/>
          <w:b/>
          <w:color w:val="000000"/>
          <w:sz w:val="24"/>
          <w:szCs w:val="24"/>
          <w:lang w:eastAsia="ru-RU"/>
        </w:rPr>
        <w:t xml:space="preserve">1. Тема: </w:t>
      </w:r>
      <w:r w:rsidR="00360D2B">
        <w:rPr>
          <w:rFonts w:ascii="Times New Roman" w:eastAsia="Times New Roman" w:hAnsi="Times New Roman" w:cs="Times New Roman"/>
          <w:sz w:val="24"/>
          <w:szCs w:val="24"/>
          <w:lang w:eastAsia="ru-RU"/>
        </w:rPr>
        <w:t xml:space="preserve">Судебно-медицинская экспертиза живых лиц. </w:t>
      </w:r>
    </w:p>
    <w:p w:rsidR="00360D2B" w:rsidRPr="00360D2B" w:rsidRDefault="00B54E22" w:rsidP="00360D2B">
      <w:pPr>
        <w:tabs>
          <w:tab w:val="left" w:pos="1276"/>
        </w:tabs>
        <w:spacing w:after="0" w:line="240" w:lineRule="auto"/>
        <w:contextualSpacing/>
        <w:jc w:val="both"/>
        <w:rPr>
          <w:rFonts w:ascii="Times New Roman" w:eastAsia="Times New Roman" w:hAnsi="Times New Roman" w:cs="Times New Roman"/>
          <w:sz w:val="24"/>
          <w:szCs w:val="24"/>
          <w:lang w:eastAsia="ru-RU"/>
        </w:rPr>
      </w:pPr>
      <w:r w:rsidRPr="004623D1">
        <w:rPr>
          <w:rFonts w:ascii="Times New Roman" w:eastAsia="Times New Roman" w:hAnsi="Times New Roman" w:cs="Times New Roman"/>
          <w:b/>
          <w:color w:val="000000"/>
          <w:sz w:val="24"/>
          <w:szCs w:val="24"/>
          <w:lang w:eastAsia="ru-RU"/>
        </w:rPr>
        <w:t xml:space="preserve">2. Цель: </w:t>
      </w:r>
      <w:r w:rsidRPr="004623D1">
        <w:rPr>
          <w:rFonts w:ascii="Times New Roman" w:eastAsia="Times New Roman" w:hAnsi="Times New Roman" w:cs="Times New Roman"/>
          <w:sz w:val="24"/>
          <w:szCs w:val="24"/>
          <w:lang w:eastAsia="ru-RU"/>
        </w:rPr>
        <w:t>Знать</w:t>
      </w:r>
      <w:r w:rsidRPr="004623D1">
        <w:rPr>
          <w:rFonts w:ascii="Times New Roman" w:eastAsia="Times New Roman" w:hAnsi="Times New Roman" w:cs="Times New Roman"/>
          <w:b/>
          <w:sz w:val="24"/>
          <w:szCs w:val="24"/>
          <w:lang w:eastAsia="ru-RU"/>
        </w:rPr>
        <w:t xml:space="preserve"> </w:t>
      </w:r>
      <w:r w:rsidRPr="004623D1">
        <w:rPr>
          <w:rFonts w:ascii="Times New Roman" w:eastAsia="Times New Roman" w:hAnsi="Times New Roman" w:cs="Times New Roman"/>
          <w:sz w:val="24"/>
          <w:szCs w:val="24"/>
          <w:lang w:eastAsia="ru-RU"/>
        </w:rPr>
        <w:t xml:space="preserve">классификацию </w:t>
      </w:r>
      <w:r w:rsidR="00360D2B">
        <w:rPr>
          <w:rFonts w:ascii="Times New Roman" w:eastAsia="Times New Roman" w:hAnsi="Times New Roman" w:cs="Times New Roman"/>
          <w:sz w:val="24"/>
          <w:szCs w:val="24"/>
          <w:lang w:eastAsia="ru-RU"/>
        </w:rPr>
        <w:t>живых лиц</w:t>
      </w:r>
      <w:r w:rsidRPr="004623D1">
        <w:rPr>
          <w:rFonts w:ascii="Times New Roman" w:eastAsia="Times New Roman" w:hAnsi="Times New Roman" w:cs="Times New Roman"/>
          <w:sz w:val="24"/>
          <w:szCs w:val="24"/>
          <w:lang w:eastAsia="ru-RU"/>
        </w:rPr>
        <w:t xml:space="preserve">, </w:t>
      </w:r>
      <w:r w:rsidR="00360D2B">
        <w:rPr>
          <w:rFonts w:ascii="Times New Roman" w:eastAsia="Times New Roman" w:hAnsi="Times New Roman" w:cs="Times New Roman"/>
          <w:sz w:val="24"/>
          <w:szCs w:val="24"/>
          <w:lang w:eastAsia="ru-RU"/>
        </w:rPr>
        <w:t>п</w:t>
      </w:r>
      <w:r w:rsidR="00360D2B" w:rsidRPr="00360D2B">
        <w:rPr>
          <w:rFonts w:ascii="Times New Roman" w:eastAsia="Times New Roman" w:hAnsi="Times New Roman" w:cs="Times New Roman"/>
          <w:sz w:val="24"/>
          <w:szCs w:val="24"/>
          <w:lang w:eastAsia="ru-RU"/>
        </w:rPr>
        <w:t>оводы и осно</w:t>
      </w:r>
      <w:r w:rsidR="00360D2B">
        <w:rPr>
          <w:rFonts w:ascii="Times New Roman" w:eastAsia="Times New Roman" w:hAnsi="Times New Roman" w:cs="Times New Roman"/>
          <w:sz w:val="24"/>
          <w:szCs w:val="24"/>
          <w:lang w:eastAsia="ru-RU"/>
        </w:rPr>
        <w:t>вания для экспертизы живых лиц, методику</w:t>
      </w:r>
      <w:r w:rsidR="00360D2B" w:rsidRPr="00360D2B">
        <w:rPr>
          <w:rFonts w:ascii="Times New Roman" w:eastAsia="Times New Roman" w:hAnsi="Times New Roman" w:cs="Times New Roman"/>
          <w:sz w:val="24"/>
          <w:szCs w:val="24"/>
          <w:lang w:eastAsia="ru-RU"/>
        </w:rPr>
        <w:t xml:space="preserve"> проведения экспертизы живых лиц, оформление результатов </w:t>
      </w:r>
      <w:r w:rsidR="00360D2B">
        <w:rPr>
          <w:rFonts w:ascii="Times New Roman" w:eastAsia="Times New Roman" w:hAnsi="Times New Roman" w:cs="Times New Roman"/>
          <w:sz w:val="24"/>
          <w:szCs w:val="24"/>
          <w:lang w:eastAsia="ru-RU"/>
        </w:rPr>
        <w:t xml:space="preserve">актов осмотра жмых лиц, </w:t>
      </w:r>
      <w:r w:rsidR="00360D2B" w:rsidRPr="00360D2B">
        <w:rPr>
          <w:rFonts w:ascii="Times New Roman" w:eastAsia="Times New Roman" w:hAnsi="Times New Roman" w:cs="Times New Roman"/>
          <w:sz w:val="24"/>
          <w:szCs w:val="24"/>
          <w:lang w:eastAsia="ru-RU"/>
        </w:rPr>
        <w:t xml:space="preserve"> </w:t>
      </w:r>
      <w:r w:rsidR="00360D2B">
        <w:rPr>
          <w:rFonts w:ascii="Times New Roman" w:eastAsia="Times New Roman" w:hAnsi="Times New Roman" w:cs="Times New Roman"/>
          <w:sz w:val="24"/>
          <w:szCs w:val="24"/>
          <w:lang w:eastAsia="ru-RU"/>
        </w:rPr>
        <w:t xml:space="preserve">знать классификацию </w:t>
      </w:r>
      <w:r w:rsidR="00360D2B" w:rsidRPr="00360D2B">
        <w:rPr>
          <w:rFonts w:ascii="Times New Roman" w:eastAsia="Times New Roman" w:hAnsi="Times New Roman" w:cs="Times New Roman"/>
          <w:sz w:val="24"/>
          <w:szCs w:val="24"/>
          <w:lang w:eastAsia="ru-RU"/>
        </w:rPr>
        <w:t xml:space="preserve">степени тяжести вреда здоровью. </w:t>
      </w:r>
    </w:p>
    <w:p w:rsidR="00B54E22" w:rsidRPr="004623D1" w:rsidRDefault="00B54E22" w:rsidP="00B54E22">
      <w:pPr>
        <w:tabs>
          <w:tab w:val="left" w:pos="1276"/>
        </w:tabs>
        <w:spacing w:after="0" w:line="240" w:lineRule="auto"/>
        <w:contextualSpacing/>
        <w:jc w:val="both"/>
        <w:rPr>
          <w:rFonts w:ascii="Times New Roman" w:eastAsia="Times New Roman" w:hAnsi="Times New Roman" w:cs="Times New Roman"/>
          <w:sz w:val="24"/>
          <w:szCs w:val="24"/>
          <w:lang w:eastAsia="ru-RU"/>
        </w:rPr>
      </w:pPr>
    </w:p>
    <w:p w:rsidR="00B54E22" w:rsidRPr="004623D1" w:rsidRDefault="00B54E22" w:rsidP="004623D1">
      <w:pPr>
        <w:contextualSpacing/>
        <w:jc w:val="both"/>
        <w:rPr>
          <w:rFonts w:ascii="Times New Roman" w:eastAsia="Times New Roman" w:hAnsi="Times New Roman" w:cs="Times New Roman"/>
          <w:b/>
          <w:color w:val="000000"/>
          <w:sz w:val="24"/>
          <w:szCs w:val="24"/>
          <w:lang w:eastAsia="ru-RU"/>
        </w:rPr>
      </w:pPr>
      <w:r w:rsidRPr="004623D1">
        <w:rPr>
          <w:rFonts w:ascii="Times New Roman" w:eastAsia="Times New Roman" w:hAnsi="Times New Roman" w:cs="Times New Roman"/>
          <w:b/>
          <w:color w:val="000000"/>
          <w:sz w:val="24"/>
          <w:szCs w:val="24"/>
          <w:lang w:eastAsia="ru-RU"/>
        </w:rPr>
        <w:t xml:space="preserve">3. Задачи: </w:t>
      </w:r>
    </w:p>
    <w:p w:rsidR="00B54E22" w:rsidRPr="004623D1" w:rsidRDefault="00B54E22" w:rsidP="004623D1">
      <w:pPr>
        <w:contextualSpacing/>
        <w:jc w:val="both"/>
        <w:rPr>
          <w:rFonts w:ascii="Times New Roman" w:eastAsia="Times New Roman" w:hAnsi="Times New Roman" w:cs="Times New Roman"/>
          <w:sz w:val="24"/>
          <w:szCs w:val="24"/>
          <w:lang w:eastAsia="ru-RU"/>
        </w:rPr>
      </w:pPr>
      <w:proofErr w:type="gramStart"/>
      <w:r w:rsidRPr="004623D1">
        <w:rPr>
          <w:rFonts w:ascii="Times New Roman" w:eastAsia="Times New Roman" w:hAnsi="Times New Roman" w:cs="Times New Roman"/>
          <w:i/>
          <w:sz w:val="24"/>
          <w:szCs w:val="24"/>
          <w:lang w:eastAsia="ru-RU"/>
        </w:rPr>
        <w:t>Обучающая</w:t>
      </w:r>
      <w:proofErr w:type="gramEnd"/>
      <w:r w:rsidRPr="004623D1">
        <w:rPr>
          <w:rFonts w:ascii="Times New Roman" w:eastAsia="Times New Roman" w:hAnsi="Times New Roman" w:cs="Times New Roman"/>
          <w:i/>
          <w:sz w:val="24"/>
          <w:szCs w:val="24"/>
          <w:lang w:eastAsia="ru-RU"/>
        </w:rPr>
        <w:t>:</w:t>
      </w:r>
      <w:r w:rsidRPr="004623D1">
        <w:rPr>
          <w:rFonts w:ascii="Times New Roman" w:eastAsia="Times New Roman" w:hAnsi="Times New Roman" w:cs="Times New Roman"/>
          <w:sz w:val="24"/>
          <w:szCs w:val="24"/>
          <w:lang w:eastAsia="ru-RU"/>
        </w:rPr>
        <w:t xml:space="preserve"> сформировать  знания о:</w:t>
      </w:r>
    </w:p>
    <w:p w:rsidR="00B54E22" w:rsidRPr="004623D1" w:rsidRDefault="004623D1" w:rsidP="004623D1">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sidR="00B54E22" w:rsidRPr="004623D1">
        <w:rPr>
          <w:rFonts w:ascii="Times New Roman" w:eastAsia="Times New Roman" w:hAnsi="Times New Roman" w:cs="Times New Roman"/>
          <w:sz w:val="24"/>
          <w:szCs w:val="24"/>
          <w:lang w:eastAsia="ru-RU"/>
        </w:rPr>
        <w:t>понятии</w:t>
      </w:r>
      <w:proofErr w:type="gramEnd"/>
      <w:r w:rsidR="00B54E22" w:rsidRPr="004623D1">
        <w:rPr>
          <w:rFonts w:ascii="Times New Roman" w:eastAsia="Times New Roman" w:hAnsi="Times New Roman" w:cs="Times New Roman"/>
          <w:sz w:val="24"/>
          <w:szCs w:val="24"/>
          <w:lang w:eastAsia="ru-RU"/>
        </w:rPr>
        <w:t xml:space="preserve"> </w:t>
      </w:r>
      <w:r w:rsidR="00360D2B">
        <w:rPr>
          <w:rFonts w:ascii="Times New Roman" w:eastAsia="Times New Roman" w:hAnsi="Times New Roman" w:cs="Times New Roman"/>
          <w:sz w:val="24"/>
          <w:szCs w:val="24"/>
          <w:lang w:eastAsia="ru-RU"/>
        </w:rPr>
        <w:t>экспертизы живых лиц;</w:t>
      </w:r>
    </w:p>
    <w:p w:rsidR="00B54E22" w:rsidRPr="004623D1" w:rsidRDefault="004623D1" w:rsidP="004623D1">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60D2B">
        <w:rPr>
          <w:rFonts w:ascii="Times New Roman" w:eastAsia="Times New Roman" w:hAnsi="Times New Roman" w:cs="Times New Roman"/>
          <w:sz w:val="24"/>
          <w:szCs w:val="24"/>
          <w:lang w:eastAsia="ru-RU"/>
        </w:rPr>
        <w:t xml:space="preserve">понятие и определение тяжести вреда здоровью; </w:t>
      </w:r>
    </w:p>
    <w:p w:rsidR="00B54E22" w:rsidRDefault="004623D1" w:rsidP="004623D1">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54E22" w:rsidRPr="004623D1">
        <w:rPr>
          <w:rFonts w:ascii="Times New Roman" w:eastAsia="Times New Roman" w:hAnsi="Times New Roman" w:cs="Times New Roman"/>
          <w:sz w:val="24"/>
          <w:szCs w:val="24"/>
          <w:lang w:eastAsia="ru-RU"/>
        </w:rPr>
        <w:t xml:space="preserve"> </w:t>
      </w:r>
      <w:r w:rsidR="00360D2B">
        <w:rPr>
          <w:rFonts w:ascii="Times New Roman" w:eastAsia="Times New Roman" w:hAnsi="Times New Roman" w:cs="Times New Roman"/>
          <w:sz w:val="24"/>
          <w:szCs w:val="24"/>
          <w:lang w:eastAsia="ru-RU"/>
        </w:rPr>
        <w:t>методике проведения экспертизы живых лиц.</w:t>
      </w:r>
    </w:p>
    <w:p w:rsidR="00B54E22" w:rsidRPr="004623D1" w:rsidRDefault="00B54E22" w:rsidP="004623D1">
      <w:pPr>
        <w:tabs>
          <w:tab w:val="num" w:pos="993"/>
        </w:tabs>
        <w:spacing w:after="0" w:line="240" w:lineRule="auto"/>
        <w:contextualSpacing/>
        <w:jc w:val="both"/>
        <w:rPr>
          <w:rFonts w:ascii="Times New Roman" w:eastAsia="Times New Roman" w:hAnsi="Times New Roman" w:cs="Times New Roman"/>
          <w:sz w:val="24"/>
          <w:szCs w:val="24"/>
          <w:lang w:eastAsia="ru-RU"/>
        </w:rPr>
      </w:pPr>
      <w:proofErr w:type="gramStart"/>
      <w:r w:rsidRPr="004623D1">
        <w:rPr>
          <w:rFonts w:ascii="Times New Roman" w:eastAsia="Times New Roman" w:hAnsi="Times New Roman" w:cs="Times New Roman"/>
          <w:i/>
          <w:sz w:val="24"/>
          <w:szCs w:val="24"/>
          <w:lang w:eastAsia="ru-RU"/>
        </w:rPr>
        <w:t>Развивающая</w:t>
      </w:r>
      <w:proofErr w:type="gramEnd"/>
      <w:r w:rsidRPr="004623D1">
        <w:rPr>
          <w:rFonts w:ascii="Times New Roman" w:eastAsia="Times New Roman" w:hAnsi="Times New Roman" w:cs="Times New Roman"/>
          <w:i/>
          <w:sz w:val="24"/>
          <w:szCs w:val="24"/>
          <w:lang w:eastAsia="ru-RU"/>
        </w:rPr>
        <w:t>:</w:t>
      </w:r>
      <w:r w:rsidRPr="004623D1">
        <w:rPr>
          <w:rFonts w:ascii="Times New Roman" w:eastAsia="Times New Roman" w:hAnsi="Times New Roman" w:cs="Times New Roman"/>
          <w:sz w:val="24"/>
          <w:szCs w:val="24"/>
          <w:lang w:eastAsia="ru-RU"/>
        </w:rPr>
        <w:t xml:space="preserve"> сформировать умения: </w:t>
      </w:r>
    </w:p>
    <w:p w:rsidR="00B54E22" w:rsidRDefault="004623D1" w:rsidP="004623D1">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54E22" w:rsidRPr="004623D1">
        <w:rPr>
          <w:rFonts w:ascii="Times New Roman" w:eastAsia="Times New Roman" w:hAnsi="Times New Roman" w:cs="Times New Roman"/>
          <w:sz w:val="24"/>
          <w:szCs w:val="24"/>
          <w:lang w:eastAsia="ru-RU"/>
        </w:rPr>
        <w:t xml:space="preserve">оформление акта судебно-медицинского </w:t>
      </w:r>
      <w:r w:rsidR="00360D2B">
        <w:rPr>
          <w:rFonts w:ascii="Times New Roman" w:eastAsia="Times New Roman" w:hAnsi="Times New Roman" w:cs="Times New Roman"/>
          <w:sz w:val="24"/>
          <w:szCs w:val="24"/>
          <w:lang w:eastAsia="ru-RU"/>
        </w:rPr>
        <w:t>освидетельствования потерпевшего</w:t>
      </w:r>
    </w:p>
    <w:p w:rsidR="004623D1" w:rsidRDefault="00B54E22" w:rsidP="004623D1">
      <w:pPr>
        <w:contextualSpacing/>
        <w:jc w:val="both"/>
        <w:rPr>
          <w:rFonts w:ascii="Times New Roman" w:eastAsia="Times New Roman" w:hAnsi="Times New Roman" w:cs="Times New Roman"/>
          <w:i/>
          <w:sz w:val="24"/>
          <w:szCs w:val="24"/>
          <w:lang w:eastAsia="ru-RU"/>
        </w:rPr>
      </w:pPr>
      <w:r w:rsidRPr="004623D1">
        <w:rPr>
          <w:rFonts w:ascii="Times New Roman" w:eastAsia="Times New Roman" w:hAnsi="Times New Roman" w:cs="Times New Roman"/>
          <w:i/>
          <w:sz w:val="24"/>
          <w:szCs w:val="24"/>
          <w:lang w:eastAsia="ru-RU"/>
        </w:rPr>
        <w:t xml:space="preserve">Воспитывающая: </w:t>
      </w:r>
    </w:p>
    <w:p w:rsidR="00B54E22" w:rsidRPr="004623D1" w:rsidRDefault="004623D1" w:rsidP="004623D1">
      <w:pPr>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shd w:val="clear" w:color="auto" w:fill="FFFFFF"/>
          <w:lang w:eastAsia="ru-RU"/>
        </w:rPr>
        <w:t>-</w:t>
      </w:r>
      <w:r w:rsidR="00B54E22" w:rsidRPr="004623D1">
        <w:rPr>
          <w:rFonts w:ascii="Times New Roman" w:eastAsia="Times New Roman" w:hAnsi="Times New Roman" w:cs="Times New Roman"/>
          <w:sz w:val="24"/>
          <w:szCs w:val="24"/>
          <w:shd w:val="clear" w:color="auto" w:fill="FFFFFF"/>
          <w:lang w:eastAsia="ru-RU"/>
        </w:rPr>
        <w:t>формировать положительное отношение к профессии врача,</w:t>
      </w:r>
      <w:r w:rsidR="00B54E22" w:rsidRPr="004623D1">
        <w:rPr>
          <w:rFonts w:ascii="Times New Roman" w:eastAsia="Times New Roman" w:hAnsi="Times New Roman" w:cs="Times New Roman"/>
          <w:sz w:val="24"/>
          <w:szCs w:val="24"/>
          <w:lang w:eastAsia="ru-RU"/>
        </w:rPr>
        <w:t xml:space="preserve"> формирование гуманистической направленности  личности.</w:t>
      </w:r>
    </w:p>
    <w:p w:rsidR="00B54E22" w:rsidRPr="004623D1" w:rsidRDefault="00B54E22" w:rsidP="004623D1">
      <w:pPr>
        <w:contextualSpacing/>
        <w:jc w:val="both"/>
        <w:rPr>
          <w:rFonts w:ascii="Times New Roman" w:eastAsia="Times New Roman" w:hAnsi="Times New Roman" w:cs="Times New Roman"/>
          <w:b/>
          <w:color w:val="000000"/>
          <w:sz w:val="24"/>
          <w:szCs w:val="24"/>
          <w:lang w:eastAsia="ru-RU"/>
        </w:rPr>
      </w:pPr>
      <w:r w:rsidRPr="004623D1">
        <w:rPr>
          <w:rFonts w:ascii="Times New Roman" w:eastAsia="Times New Roman" w:hAnsi="Times New Roman" w:cs="Times New Roman"/>
          <w:b/>
          <w:color w:val="000000"/>
          <w:sz w:val="24"/>
          <w:szCs w:val="24"/>
          <w:lang w:eastAsia="ru-RU"/>
        </w:rPr>
        <w:t xml:space="preserve">4. Вопросы для рассмотрения: </w:t>
      </w:r>
    </w:p>
    <w:p w:rsidR="00B54E22" w:rsidRDefault="00B54E22" w:rsidP="00360D2B">
      <w:pPr>
        <w:tabs>
          <w:tab w:val="left" w:pos="1276"/>
        </w:tabs>
        <w:spacing w:after="0" w:line="240" w:lineRule="auto"/>
        <w:contextualSpacing/>
        <w:jc w:val="both"/>
        <w:rPr>
          <w:rFonts w:ascii="Times New Roman" w:eastAsia="Times New Roman" w:hAnsi="Times New Roman" w:cs="Times New Roman"/>
          <w:sz w:val="24"/>
          <w:szCs w:val="24"/>
          <w:lang w:eastAsia="ru-RU"/>
        </w:rPr>
      </w:pPr>
      <w:r w:rsidRPr="004623D1">
        <w:rPr>
          <w:rFonts w:ascii="Times New Roman" w:eastAsia="Times New Roman" w:hAnsi="Times New Roman" w:cs="Times New Roman"/>
          <w:sz w:val="24"/>
          <w:szCs w:val="24"/>
          <w:lang w:eastAsia="ru-RU"/>
        </w:rPr>
        <w:t>1.</w:t>
      </w:r>
      <w:r w:rsidR="00360D2B">
        <w:rPr>
          <w:rFonts w:ascii="Times New Roman" w:eastAsia="Times New Roman" w:hAnsi="Times New Roman" w:cs="Times New Roman"/>
          <w:sz w:val="24"/>
          <w:szCs w:val="24"/>
          <w:lang w:eastAsia="ru-RU"/>
        </w:rPr>
        <w:t>Определение понятия вред здоровья</w:t>
      </w:r>
    </w:p>
    <w:p w:rsidR="00360D2B" w:rsidRDefault="00360D2B" w:rsidP="00360D2B">
      <w:pPr>
        <w:tabs>
          <w:tab w:val="left" w:pos="1276"/>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2.Оценка тяжести вреда здоровья</w:t>
      </w:r>
    </w:p>
    <w:p w:rsidR="00360D2B" w:rsidRDefault="00360D2B" w:rsidP="00360D2B">
      <w:pPr>
        <w:tabs>
          <w:tab w:val="left" w:pos="1276"/>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360D2B">
        <w:t xml:space="preserve"> </w:t>
      </w:r>
      <w:r w:rsidRPr="00360D2B">
        <w:rPr>
          <w:rFonts w:ascii="Times New Roman" w:eastAsia="Times New Roman" w:hAnsi="Times New Roman" w:cs="Times New Roman"/>
          <w:sz w:val="24"/>
          <w:szCs w:val="24"/>
          <w:lang w:eastAsia="ru-RU"/>
        </w:rPr>
        <w:t>Порядок проведения судебно-медицинской экспертизы тяжести вреда здоровью</w:t>
      </w:r>
    </w:p>
    <w:p w:rsidR="00360D2B" w:rsidRPr="004623D1" w:rsidRDefault="00360D2B" w:rsidP="00360D2B">
      <w:pPr>
        <w:tabs>
          <w:tab w:val="left" w:pos="1276"/>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638C0" w:rsidRPr="007638C0">
        <w:rPr>
          <w:rFonts w:ascii="Times New Roman" w:eastAsia="Times New Roman" w:hAnsi="Times New Roman" w:cs="Times New Roman"/>
          <w:bCs/>
          <w:sz w:val="28"/>
          <w:szCs w:val="28"/>
          <w:lang w:eastAsia="ru-RU"/>
        </w:rPr>
        <w:t xml:space="preserve"> </w:t>
      </w:r>
      <w:r w:rsidR="007638C0" w:rsidRPr="007638C0">
        <w:rPr>
          <w:rFonts w:ascii="Times New Roman" w:eastAsia="Times New Roman" w:hAnsi="Times New Roman" w:cs="Times New Roman"/>
          <w:bCs/>
          <w:sz w:val="24"/>
          <w:szCs w:val="24"/>
          <w:lang w:eastAsia="ru-RU"/>
        </w:rPr>
        <w:t>Квалифицирующие признаки вреда</w:t>
      </w:r>
      <w:r w:rsidR="007638C0">
        <w:rPr>
          <w:rFonts w:ascii="Times New Roman" w:eastAsia="Times New Roman" w:hAnsi="Times New Roman" w:cs="Times New Roman"/>
          <w:bCs/>
          <w:sz w:val="24"/>
          <w:szCs w:val="24"/>
          <w:lang w:eastAsia="ru-RU"/>
        </w:rPr>
        <w:t>.</w:t>
      </w:r>
    </w:p>
    <w:p w:rsidR="007638C0" w:rsidRDefault="00B54E22" w:rsidP="007638C0">
      <w:pPr>
        <w:tabs>
          <w:tab w:val="left" w:pos="6600"/>
        </w:tabs>
        <w:contextualSpacing/>
        <w:jc w:val="both"/>
        <w:rPr>
          <w:rFonts w:ascii="Times New Roman" w:eastAsia="Times New Roman" w:hAnsi="Times New Roman" w:cs="Times New Roman"/>
          <w:b/>
          <w:color w:val="000000"/>
          <w:sz w:val="24"/>
          <w:szCs w:val="24"/>
          <w:lang w:eastAsia="ru-RU"/>
        </w:rPr>
      </w:pPr>
      <w:r w:rsidRPr="004623D1">
        <w:rPr>
          <w:rFonts w:ascii="Times New Roman" w:eastAsia="Times New Roman" w:hAnsi="Times New Roman" w:cs="Times New Roman"/>
          <w:b/>
          <w:color w:val="000000"/>
          <w:sz w:val="24"/>
          <w:szCs w:val="24"/>
          <w:lang w:eastAsia="ru-RU"/>
        </w:rPr>
        <w:t xml:space="preserve">5. </w:t>
      </w:r>
      <w:r w:rsidR="000F2C2A" w:rsidRPr="004623D1">
        <w:rPr>
          <w:rFonts w:ascii="Times New Roman" w:eastAsia="Times New Roman" w:hAnsi="Times New Roman" w:cs="Times New Roman"/>
          <w:b/>
          <w:color w:val="000000"/>
          <w:sz w:val="24"/>
          <w:szCs w:val="24"/>
          <w:lang w:eastAsia="ru-RU"/>
        </w:rPr>
        <w:t>Основные понятия темы:</w:t>
      </w:r>
    </w:p>
    <w:p w:rsidR="007638C0" w:rsidRDefault="007638C0" w:rsidP="007638C0">
      <w:pPr>
        <w:tabs>
          <w:tab w:val="left" w:pos="6600"/>
        </w:tabs>
        <w:contextualSpacing/>
        <w:jc w:val="both"/>
        <w:rPr>
          <w:rStyle w:val="FontStyle11"/>
          <w:sz w:val="24"/>
          <w:szCs w:val="24"/>
        </w:rPr>
      </w:pPr>
      <w:r w:rsidRPr="007638C0">
        <w:rPr>
          <w:rStyle w:val="FontStyle11"/>
          <w:b/>
          <w:sz w:val="24"/>
          <w:szCs w:val="24"/>
        </w:rPr>
        <w:t xml:space="preserve">Вред здоровью </w:t>
      </w:r>
      <w:r w:rsidRPr="007638C0">
        <w:rPr>
          <w:rStyle w:val="FontStyle11"/>
          <w:sz w:val="24"/>
          <w:szCs w:val="24"/>
        </w:rPr>
        <w:t>- это телесные повреждения, т.е. нарушение анатомической целости органов и тканей или их физиологических функций, либо заболевания и патологические состояния, возникшие в результате воздействия различных факторов внешней среды: механических, физических, химических, биологических, психических.</w:t>
      </w:r>
    </w:p>
    <w:p w:rsidR="007638C0" w:rsidRDefault="007638C0" w:rsidP="007638C0">
      <w:pPr>
        <w:tabs>
          <w:tab w:val="left" w:pos="6600"/>
        </w:tabs>
        <w:contextualSpacing/>
        <w:jc w:val="both"/>
        <w:rPr>
          <w:rStyle w:val="FontStyle11"/>
          <w:sz w:val="24"/>
          <w:szCs w:val="24"/>
        </w:rPr>
      </w:pPr>
      <w:r w:rsidRPr="007638C0">
        <w:rPr>
          <w:rStyle w:val="FontStyle11"/>
          <w:b/>
          <w:sz w:val="24"/>
          <w:szCs w:val="24"/>
        </w:rPr>
        <w:t>Повреждающий фактор</w:t>
      </w:r>
      <w:r w:rsidRPr="007638C0">
        <w:rPr>
          <w:rStyle w:val="FontStyle11"/>
          <w:sz w:val="24"/>
          <w:szCs w:val="24"/>
        </w:rPr>
        <w:t xml:space="preserve"> - это тело (предмет), вещество или явление, способное причинить повреждение. Они могут оказывать однозначное или комбинированное физическое, химическое, биологическое или психическое воздействие.</w:t>
      </w:r>
    </w:p>
    <w:p w:rsidR="007638C0" w:rsidRDefault="007638C0" w:rsidP="007638C0">
      <w:pPr>
        <w:tabs>
          <w:tab w:val="left" w:pos="6600"/>
        </w:tabs>
        <w:contextualSpacing/>
        <w:jc w:val="both"/>
        <w:rPr>
          <w:rStyle w:val="FontStyle11"/>
          <w:sz w:val="24"/>
          <w:szCs w:val="24"/>
        </w:rPr>
      </w:pPr>
      <w:r w:rsidRPr="007638C0">
        <w:rPr>
          <w:rStyle w:val="FontStyle11"/>
          <w:b/>
          <w:sz w:val="24"/>
          <w:szCs w:val="24"/>
        </w:rPr>
        <w:t>Пострадавший</w:t>
      </w:r>
      <w:r w:rsidRPr="007638C0">
        <w:rPr>
          <w:rStyle w:val="FontStyle11"/>
          <w:sz w:val="24"/>
          <w:szCs w:val="24"/>
        </w:rPr>
        <w:t xml:space="preserve"> - лицо, которому причинены повреждения. Им может быть потерпевший, подозреваемый, обвиняемый и др. проходящие по делу лица.</w:t>
      </w:r>
    </w:p>
    <w:p w:rsidR="007638C0" w:rsidRDefault="007638C0" w:rsidP="007638C0">
      <w:pPr>
        <w:tabs>
          <w:tab w:val="left" w:pos="6600"/>
        </w:tabs>
        <w:contextualSpacing/>
        <w:jc w:val="both"/>
        <w:rPr>
          <w:rStyle w:val="FontStyle11"/>
          <w:sz w:val="24"/>
          <w:szCs w:val="24"/>
        </w:rPr>
      </w:pPr>
      <w:r w:rsidRPr="007638C0">
        <w:rPr>
          <w:rStyle w:val="FontStyle11"/>
          <w:b/>
          <w:sz w:val="24"/>
          <w:szCs w:val="24"/>
        </w:rPr>
        <w:t>Тяжесть вреда здоровью</w:t>
      </w:r>
      <w:r w:rsidRPr="007638C0">
        <w:rPr>
          <w:rStyle w:val="FontStyle11"/>
          <w:sz w:val="24"/>
          <w:szCs w:val="24"/>
        </w:rPr>
        <w:t xml:space="preserve"> - это качественно-количественная характеристика нарушения структуры и функции организма, отнесенная к одной из трех категорий: тяжкий, средней тяжести и легкий вред здоровью.</w:t>
      </w:r>
    </w:p>
    <w:p w:rsidR="007638C0" w:rsidRPr="007638C0" w:rsidRDefault="007638C0" w:rsidP="007638C0">
      <w:pPr>
        <w:tabs>
          <w:tab w:val="left" w:pos="6600"/>
        </w:tabs>
        <w:contextualSpacing/>
        <w:jc w:val="both"/>
        <w:rPr>
          <w:rStyle w:val="FontStyle11"/>
          <w:sz w:val="24"/>
          <w:szCs w:val="24"/>
        </w:rPr>
      </w:pPr>
      <w:r w:rsidRPr="007638C0">
        <w:rPr>
          <w:rStyle w:val="FontStyle11"/>
          <w:sz w:val="24"/>
          <w:szCs w:val="24"/>
        </w:rPr>
        <w:t xml:space="preserve">Трудоспособность - совокупность способностей человека к действию, направленному на получение социально значимого результата в виде определенного продукта, изделия или услуги. </w:t>
      </w:r>
    </w:p>
    <w:p w:rsidR="007638C0" w:rsidRPr="007638C0" w:rsidRDefault="007638C0" w:rsidP="007638C0">
      <w:pPr>
        <w:tabs>
          <w:tab w:val="left" w:pos="6600"/>
        </w:tabs>
        <w:contextualSpacing/>
        <w:jc w:val="both"/>
        <w:rPr>
          <w:rStyle w:val="FontStyle11"/>
          <w:sz w:val="24"/>
          <w:szCs w:val="24"/>
        </w:rPr>
      </w:pPr>
      <w:r w:rsidRPr="007638C0">
        <w:rPr>
          <w:rStyle w:val="FontStyle11"/>
          <w:sz w:val="24"/>
          <w:szCs w:val="24"/>
        </w:rPr>
        <w:t>Общая трудоспособность – способность к неквалифицированному труду, выполнению простейших трудовых процессов и самообслуживанию.</w:t>
      </w:r>
    </w:p>
    <w:p w:rsidR="007638C0" w:rsidRPr="007638C0" w:rsidRDefault="007638C0" w:rsidP="007638C0">
      <w:pPr>
        <w:tabs>
          <w:tab w:val="left" w:pos="6600"/>
        </w:tabs>
        <w:contextualSpacing/>
        <w:jc w:val="both"/>
        <w:rPr>
          <w:rStyle w:val="FontStyle11"/>
          <w:sz w:val="24"/>
          <w:szCs w:val="24"/>
        </w:rPr>
      </w:pPr>
      <w:r w:rsidRPr="007638C0">
        <w:rPr>
          <w:rStyle w:val="FontStyle11"/>
          <w:sz w:val="24"/>
          <w:szCs w:val="24"/>
        </w:rPr>
        <w:t>Неквалифицированный труд - это работа, не отличающаяся сложностью выполнения, не требующая особых знаний, навыков, опыта и предварительного профессионального обучения. Под самообслуживанием понимают самостоятельное удовлетворение бытовых потребностей: приготовления и приема пищи, личной гигиены, одевания и т.п.</w:t>
      </w:r>
    </w:p>
    <w:p w:rsidR="007638C0" w:rsidRPr="007638C0" w:rsidRDefault="007638C0" w:rsidP="007638C0">
      <w:pPr>
        <w:tabs>
          <w:tab w:val="left" w:pos="6600"/>
        </w:tabs>
        <w:contextualSpacing/>
        <w:jc w:val="both"/>
        <w:rPr>
          <w:rStyle w:val="FontStyle11"/>
          <w:sz w:val="24"/>
          <w:szCs w:val="24"/>
        </w:rPr>
      </w:pPr>
      <w:r w:rsidRPr="007638C0">
        <w:rPr>
          <w:rStyle w:val="FontStyle11"/>
          <w:sz w:val="24"/>
          <w:szCs w:val="24"/>
        </w:rPr>
        <w:t>Профессиональная трудоспособность – способность к труду в определенной профессиональной сфере (рабочий-строитель, инженер, врач, музыкант).</w:t>
      </w:r>
    </w:p>
    <w:p w:rsidR="007638C0" w:rsidRPr="007638C0" w:rsidRDefault="007638C0" w:rsidP="007638C0">
      <w:pPr>
        <w:tabs>
          <w:tab w:val="left" w:pos="6600"/>
        </w:tabs>
        <w:contextualSpacing/>
        <w:jc w:val="both"/>
        <w:rPr>
          <w:rStyle w:val="FontStyle11"/>
          <w:sz w:val="24"/>
          <w:szCs w:val="24"/>
        </w:rPr>
      </w:pPr>
      <w:r w:rsidRPr="007638C0">
        <w:rPr>
          <w:rStyle w:val="FontStyle11"/>
          <w:sz w:val="24"/>
          <w:szCs w:val="24"/>
        </w:rPr>
        <w:lastRenderedPageBreak/>
        <w:t>Специальная трудоспособность – способность к профессиональной деятельности по определенной специальности (рабочий-строитель, маляр, инженер-конструктор, врач-стоматолог, музыкант-скрипач).</w:t>
      </w:r>
    </w:p>
    <w:p w:rsidR="007638C0" w:rsidRPr="007638C0" w:rsidRDefault="007638C0" w:rsidP="007638C0">
      <w:pPr>
        <w:tabs>
          <w:tab w:val="left" w:pos="6600"/>
        </w:tabs>
        <w:contextualSpacing/>
        <w:jc w:val="both"/>
        <w:rPr>
          <w:rStyle w:val="FontStyle11"/>
          <w:sz w:val="24"/>
          <w:szCs w:val="24"/>
        </w:rPr>
      </w:pPr>
      <w:r w:rsidRPr="007638C0">
        <w:rPr>
          <w:rStyle w:val="FontStyle11"/>
          <w:sz w:val="24"/>
          <w:szCs w:val="24"/>
        </w:rPr>
        <w:t>Стойкая утрата трудоспособности - это необратимая потеря функции, которая не восстановится до конца жизни человека, несмотря на любую медицинскую помощь.</w:t>
      </w:r>
    </w:p>
    <w:p w:rsidR="007638C0" w:rsidRPr="007638C0" w:rsidRDefault="007638C0" w:rsidP="007638C0">
      <w:pPr>
        <w:tabs>
          <w:tab w:val="left" w:pos="6600"/>
        </w:tabs>
        <w:contextualSpacing/>
        <w:jc w:val="both"/>
        <w:rPr>
          <w:rStyle w:val="FontStyle11"/>
          <w:sz w:val="24"/>
          <w:szCs w:val="24"/>
        </w:rPr>
      </w:pPr>
      <w:r w:rsidRPr="007638C0">
        <w:rPr>
          <w:rStyle w:val="FontStyle11"/>
          <w:sz w:val="24"/>
          <w:szCs w:val="24"/>
        </w:rPr>
        <w:t>Общая методика судебно-медицинской оценки тяжести вреда здоровью представляет собой многоэтапную оценочную работу и заключается в следующем:</w:t>
      </w:r>
    </w:p>
    <w:p w:rsidR="007638C0" w:rsidRPr="007638C0" w:rsidRDefault="003F4F83" w:rsidP="007638C0">
      <w:pPr>
        <w:tabs>
          <w:tab w:val="left" w:pos="6600"/>
        </w:tabs>
        <w:contextualSpacing/>
        <w:jc w:val="both"/>
        <w:rPr>
          <w:rStyle w:val="FontStyle11"/>
          <w:sz w:val="24"/>
          <w:szCs w:val="24"/>
        </w:rPr>
      </w:pPr>
      <w:r>
        <w:rPr>
          <w:rStyle w:val="FontStyle11"/>
          <w:sz w:val="24"/>
          <w:szCs w:val="24"/>
        </w:rPr>
        <w:t>1)</w:t>
      </w:r>
      <w:r w:rsidR="007638C0" w:rsidRPr="007638C0">
        <w:rPr>
          <w:rStyle w:val="FontStyle11"/>
          <w:sz w:val="24"/>
          <w:szCs w:val="24"/>
        </w:rPr>
        <w:t xml:space="preserve">выявление повреждения, определение его сущности, характера и степени нарушения анатомических структур и физиологических </w:t>
      </w:r>
      <w:proofErr w:type="spellStart"/>
      <w:r w:rsidR="007638C0" w:rsidRPr="007638C0">
        <w:rPr>
          <w:rStyle w:val="FontStyle11"/>
          <w:sz w:val="24"/>
          <w:szCs w:val="24"/>
        </w:rPr>
        <w:t>функ¬ций</w:t>
      </w:r>
      <w:proofErr w:type="spellEnd"/>
      <w:r w:rsidR="007638C0" w:rsidRPr="007638C0">
        <w:rPr>
          <w:rStyle w:val="FontStyle11"/>
          <w:sz w:val="24"/>
          <w:szCs w:val="24"/>
        </w:rPr>
        <w:t>, формулировка диагноза;</w:t>
      </w:r>
    </w:p>
    <w:p w:rsidR="007638C0" w:rsidRPr="007638C0" w:rsidRDefault="003F4F83" w:rsidP="007638C0">
      <w:pPr>
        <w:tabs>
          <w:tab w:val="left" w:pos="6600"/>
        </w:tabs>
        <w:contextualSpacing/>
        <w:jc w:val="both"/>
        <w:rPr>
          <w:rStyle w:val="FontStyle11"/>
          <w:sz w:val="24"/>
          <w:szCs w:val="24"/>
        </w:rPr>
      </w:pPr>
      <w:r>
        <w:rPr>
          <w:rStyle w:val="FontStyle11"/>
          <w:sz w:val="24"/>
          <w:szCs w:val="24"/>
        </w:rPr>
        <w:t>2)</w:t>
      </w:r>
      <w:r w:rsidR="007638C0" w:rsidRPr="007638C0">
        <w:rPr>
          <w:rStyle w:val="FontStyle11"/>
          <w:sz w:val="24"/>
          <w:szCs w:val="24"/>
        </w:rPr>
        <w:t xml:space="preserve">сопоставление сущности выявленного повреждения и его последствий с </w:t>
      </w:r>
      <w:proofErr w:type="gramStart"/>
      <w:r w:rsidR="007638C0" w:rsidRPr="007638C0">
        <w:rPr>
          <w:rStyle w:val="FontStyle11"/>
          <w:sz w:val="24"/>
          <w:szCs w:val="24"/>
        </w:rPr>
        <w:t>имеющимся</w:t>
      </w:r>
      <w:proofErr w:type="gramEnd"/>
      <w:r w:rsidR="007638C0" w:rsidRPr="007638C0">
        <w:rPr>
          <w:rStyle w:val="FontStyle11"/>
          <w:sz w:val="24"/>
          <w:szCs w:val="24"/>
        </w:rPr>
        <w:t xml:space="preserve"> пунктами правил. </w:t>
      </w:r>
      <w:proofErr w:type="gramStart"/>
      <w:r w:rsidR="007638C0" w:rsidRPr="007638C0">
        <w:rPr>
          <w:rStyle w:val="FontStyle11"/>
          <w:sz w:val="24"/>
          <w:szCs w:val="24"/>
        </w:rPr>
        <w:t>Исключаем</w:t>
      </w:r>
      <w:proofErr w:type="gramEnd"/>
      <w:r w:rsidR="007638C0" w:rsidRPr="007638C0">
        <w:rPr>
          <w:rStyle w:val="FontStyle11"/>
          <w:sz w:val="24"/>
          <w:szCs w:val="24"/>
        </w:rPr>
        <w:t xml:space="preserve"> не относится выявленное повреждение к тяжкому вреду здоровью (критерии опасность для жизни или стойкая утрата общей трудоспособности не менее чем на одну треть).</w:t>
      </w:r>
    </w:p>
    <w:p w:rsidR="007638C0" w:rsidRPr="007638C0" w:rsidRDefault="003F4F83" w:rsidP="007638C0">
      <w:pPr>
        <w:tabs>
          <w:tab w:val="left" w:pos="6600"/>
        </w:tabs>
        <w:contextualSpacing/>
        <w:jc w:val="both"/>
        <w:rPr>
          <w:rStyle w:val="FontStyle11"/>
          <w:sz w:val="24"/>
          <w:szCs w:val="24"/>
        </w:rPr>
      </w:pPr>
      <w:r>
        <w:rPr>
          <w:rStyle w:val="FontStyle11"/>
          <w:sz w:val="24"/>
          <w:szCs w:val="24"/>
        </w:rPr>
        <w:t>3)</w:t>
      </w:r>
      <w:proofErr w:type="gramStart"/>
      <w:r w:rsidR="007638C0" w:rsidRPr="007638C0">
        <w:rPr>
          <w:rStyle w:val="FontStyle11"/>
          <w:sz w:val="24"/>
          <w:szCs w:val="24"/>
        </w:rPr>
        <w:t>устанавливают</w:t>
      </w:r>
      <w:proofErr w:type="gramEnd"/>
      <w:r w:rsidR="007638C0" w:rsidRPr="007638C0">
        <w:rPr>
          <w:rStyle w:val="FontStyle11"/>
          <w:sz w:val="24"/>
          <w:szCs w:val="24"/>
        </w:rPr>
        <w:t xml:space="preserve"> имеет ли выявленное повреждение признаки вреда здоровью средней тяжести, предусмотренные п.п.7.1. правил (временное нарушение функций органов и (или) систем (временная нетрудоспособность) продолжительностью свыше трех недель (более 21 дня) (далее - длительное расстройство здоровья).</w:t>
      </w:r>
    </w:p>
    <w:p w:rsidR="007638C0" w:rsidRPr="007638C0" w:rsidRDefault="003F4F83" w:rsidP="007638C0">
      <w:pPr>
        <w:tabs>
          <w:tab w:val="left" w:pos="6600"/>
        </w:tabs>
        <w:contextualSpacing/>
        <w:jc w:val="both"/>
        <w:rPr>
          <w:rStyle w:val="FontStyle11"/>
          <w:sz w:val="24"/>
          <w:szCs w:val="24"/>
        </w:rPr>
      </w:pPr>
      <w:r>
        <w:rPr>
          <w:rStyle w:val="FontStyle11"/>
          <w:sz w:val="24"/>
          <w:szCs w:val="24"/>
        </w:rPr>
        <w:t>4)</w:t>
      </w:r>
      <w:proofErr w:type="gramStart"/>
      <w:r w:rsidR="007638C0" w:rsidRPr="007638C0">
        <w:rPr>
          <w:rStyle w:val="FontStyle11"/>
          <w:sz w:val="24"/>
          <w:szCs w:val="24"/>
        </w:rPr>
        <w:t>устанавливают</w:t>
      </w:r>
      <w:proofErr w:type="gramEnd"/>
      <w:r w:rsidR="007638C0" w:rsidRPr="007638C0">
        <w:rPr>
          <w:rStyle w:val="FontStyle11"/>
          <w:sz w:val="24"/>
          <w:szCs w:val="24"/>
        </w:rPr>
        <w:t xml:space="preserve"> имеет ли выявленное повреждение признаки легкого вреда здоровью, предусмотренные п.п.8.1. правил (Временное нарушение функций органов и (или) систем (временная нетрудоспособность) продолжительностью до трех недель от момента причинения травмы (до 21 дня включительно) (далее - кратковременное расстройство здоровья).</w:t>
      </w:r>
    </w:p>
    <w:p w:rsidR="007638C0" w:rsidRPr="007638C0" w:rsidRDefault="007638C0" w:rsidP="007638C0">
      <w:pPr>
        <w:tabs>
          <w:tab w:val="left" w:pos="6600"/>
        </w:tabs>
        <w:contextualSpacing/>
        <w:jc w:val="both"/>
        <w:rPr>
          <w:rStyle w:val="FontStyle11"/>
          <w:sz w:val="24"/>
          <w:szCs w:val="24"/>
        </w:rPr>
      </w:pPr>
      <w:r w:rsidRPr="007638C0">
        <w:rPr>
          <w:rStyle w:val="FontStyle11"/>
          <w:sz w:val="24"/>
          <w:szCs w:val="24"/>
        </w:rPr>
        <w:t>Установление тяжести вреда здоровью осуществляется в рамках судебно-медицинской экспертизы, в ходе которой обязательно решаются следующие вопросы:</w:t>
      </w:r>
    </w:p>
    <w:p w:rsidR="007638C0" w:rsidRPr="007638C0" w:rsidRDefault="003F4F83" w:rsidP="007638C0">
      <w:pPr>
        <w:tabs>
          <w:tab w:val="left" w:pos="6600"/>
        </w:tabs>
        <w:contextualSpacing/>
        <w:jc w:val="both"/>
        <w:rPr>
          <w:rStyle w:val="FontStyle11"/>
          <w:sz w:val="24"/>
          <w:szCs w:val="24"/>
        </w:rPr>
      </w:pPr>
      <w:r>
        <w:rPr>
          <w:rStyle w:val="FontStyle11"/>
          <w:sz w:val="24"/>
          <w:szCs w:val="24"/>
        </w:rPr>
        <w:t>1)</w:t>
      </w:r>
      <w:r w:rsidR="007638C0" w:rsidRPr="007638C0">
        <w:rPr>
          <w:rStyle w:val="FontStyle11"/>
          <w:sz w:val="24"/>
          <w:szCs w:val="24"/>
        </w:rPr>
        <w:t>о сущности повреждения,</w:t>
      </w:r>
    </w:p>
    <w:p w:rsidR="007638C0" w:rsidRPr="007638C0" w:rsidRDefault="003F4F83" w:rsidP="007638C0">
      <w:pPr>
        <w:tabs>
          <w:tab w:val="left" w:pos="6600"/>
        </w:tabs>
        <w:contextualSpacing/>
        <w:jc w:val="both"/>
        <w:rPr>
          <w:rStyle w:val="FontStyle11"/>
          <w:sz w:val="24"/>
          <w:szCs w:val="24"/>
        </w:rPr>
      </w:pPr>
      <w:r>
        <w:rPr>
          <w:rStyle w:val="FontStyle11"/>
          <w:sz w:val="24"/>
          <w:szCs w:val="24"/>
        </w:rPr>
        <w:t>2)</w:t>
      </w:r>
      <w:r w:rsidR="007638C0" w:rsidRPr="007638C0">
        <w:rPr>
          <w:rStyle w:val="FontStyle11"/>
          <w:sz w:val="24"/>
          <w:szCs w:val="24"/>
        </w:rPr>
        <w:t>о свойствах травмирующего предмета,</w:t>
      </w:r>
    </w:p>
    <w:p w:rsidR="007638C0" w:rsidRPr="007638C0" w:rsidRDefault="003F4F83" w:rsidP="007638C0">
      <w:pPr>
        <w:tabs>
          <w:tab w:val="left" w:pos="6600"/>
        </w:tabs>
        <w:contextualSpacing/>
        <w:jc w:val="both"/>
        <w:rPr>
          <w:rStyle w:val="FontStyle11"/>
          <w:sz w:val="24"/>
          <w:szCs w:val="24"/>
        </w:rPr>
      </w:pPr>
      <w:r>
        <w:rPr>
          <w:rStyle w:val="FontStyle11"/>
          <w:sz w:val="24"/>
          <w:szCs w:val="24"/>
        </w:rPr>
        <w:t>3)</w:t>
      </w:r>
      <w:r w:rsidR="007638C0" w:rsidRPr="007638C0">
        <w:rPr>
          <w:rStyle w:val="FontStyle11"/>
          <w:sz w:val="24"/>
          <w:szCs w:val="24"/>
        </w:rPr>
        <w:t>о механизме возникновения повреждения,</w:t>
      </w:r>
    </w:p>
    <w:p w:rsidR="007638C0" w:rsidRPr="007638C0" w:rsidRDefault="003F4F83" w:rsidP="007638C0">
      <w:pPr>
        <w:tabs>
          <w:tab w:val="left" w:pos="6600"/>
        </w:tabs>
        <w:contextualSpacing/>
        <w:jc w:val="both"/>
        <w:rPr>
          <w:rStyle w:val="FontStyle11"/>
          <w:sz w:val="24"/>
          <w:szCs w:val="24"/>
        </w:rPr>
      </w:pPr>
      <w:r>
        <w:rPr>
          <w:rStyle w:val="FontStyle11"/>
          <w:sz w:val="24"/>
          <w:szCs w:val="24"/>
        </w:rPr>
        <w:t>4)</w:t>
      </w:r>
      <w:r w:rsidR="007638C0" w:rsidRPr="007638C0">
        <w:rPr>
          <w:rStyle w:val="FontStyle11"/>
          <w:sz w:val="24"/>
          <w:szCs w:val="24"/>
        </w:rPr>
        <w:t>о давности образования повреждения,</w:t>
      </w:r>
    </w:p>
    <w:p w:rsidR="007638C0" w:rsidRPr="007638C0" w:rsidRDefault="003F4F83" w:rsidP="007638C0">
      <w:pPr>
        <w:tabs>
          <w:tab w:val="left" w:pos="6600"/>
        </w:tabs>
        <w:contextualSpacing/>
        <w:jc w:val="both"/>
        <w:rPr>
          <w:rStyle w:val="FontStyle11"/>
          <w:sz w:val="24"/>
          <w:szCs w:val="24"/>
        </w:rPr>
      </w:pPr>
      <w:r>
        <w:rPr>
          <w:rStyle w:val="FontStyle11"/>
          <w:sz w:val="24"/>
          <w:szCs w:val="24"/>
        </w:rPr>
        <w:t>5)</w:t>
      </w:r>
      <w:r w:rsidR="007638C0" w:rsidRPr="007638C0">
        <w:rPr>
          <w:rStyle w:val="FontStyle11"/>
          <w:sz w:val="24"/>
          <w:szCs w:val="24"/>
        </w:rPr>
        <w:t>при множественных повреждениях - о последовательности их возникновения.</w:t>
      </w:r>
    </w:p>
    <w:p w:rsidR="007638C0" w:rsidRPr="007638C0" w:rsidRDefault="007638C0" w:rsidP="007638C0">
      <w:pPr>
        <w:tabs>
          <w:tab w:val="left" w:pos="6600"/>
        </w:tabs>
        <w:contextualSpacing/>
        <w:jc w:val="both"/>
        <w:rPr>
          <w:rStyle w:val="FontStyle11"/>
          <w:sz w:val="24"/>
          <w:szCs w:val="24"/>
        </w:rPr>
      </w:pPr>
      <w:r w:rsidRPr="007638C0">
        <w:rPr>
          <w:rStyle w:val="FontStyle11"/>
          <w:sz w:val="24"/>
          <w:szCs w:val="24"/>
        </w:rPr>
        <w:t xml:space="preserve">Для установления тяжести вреда здоровью достаточно одного из квалифицирующих признаков. При наличии нескольких квалифицирующих признаков у одного повреждения тяжесть вреда здоровью устанавливается по признаку, соответствующему наибольшей тяжести вреда здоровью. В то же время, если имеется несколько квалифицирующих признаков (например, неизгладимое </w:t>
      </w:r>
      <w:proofErr w:type="spellStart"/>
      <w:r w:rsidRPr="007638C0">
        <w:rPr>
          <w:rStyle w:val="FontStyle11"/>
          <w:sz w:val="24"/>
          <w:szCs w:val="24"/>
        </w:rPr>
        <w:t>обезображение</w:t>
      </w:r>
      <w:proofErr w:type="spellEnd"/>
      <w:r w:rsidRPr="007638C0">
        <w:rPr>
          <w:rStyle w:val="FontStyle11"/>
          <w:sz w:val="24"/>
          <w:szCs w:val="24"/>
        </w:rPr>
        <w:t xml:space="preserve"> лица и стойкая утрата трудоспособности; опасность для жизни вреда здоровью, длительное расстройство здоровья и т.д.), эксперт должен отметить это в своем заключении. Эти сведения могут иметь значение в суде при определении степени вины и меры наказания.</w:t>
      </w:r>
    </w:p>
    <w:p w:rsidR="007638C0" w:rsidRPr="007638C0" w:rsidRDefault="007638C0" w:rsidP="007638C0">
      <w:pPr>
        <w:tabs>
          <w:tab w:val="left" w:pos="6600"/>
        </w:tabs>
        <w:contextualSpacing/>
        <w:jc w:val="both"/>
        <w:rPr>
          <w:rStyle w:val="FontStyle11"/>
          <w:sz w:val="24"/>
          <w:szCs w:val="24"/>
        </w:rPr>
      </w:pPr>
      <w:r w:rsidRPr="007638C0">
        <w:rPr>
          <w:rStyle w:val="FontStyle11"/>
          <w:sz w:val="24"/>
          <w:szCs w:val="24"/>
        </w:rPr>
        <w:t>Установление квалифицирующих признаков вреда здоровью должно базироваться только на объективных данных, отраженных в медицинских документах или полученных в ходе непосредственного обследования пострадавшего судебно-медицинским экспертом. Если таких объективных сведений нет, эксперт указывает на это в своем заключении и тяжесть вреда здоровью не определяет. Свидетельские показания (в том числе и врачей), не подтвержденные объективными данными, не могут служить основанием для оценки тяжести вреда здоровью.</w:t>
      </w:r>
    </w:p>
    <w:p w:rsidR="007638C0" w:rsidRPr="007638C0" w:rsidRDefault="007638C0" w:rsidP="007638C0">
      <w:pPr>
        <w:tabs>
          <w:tab w:val="left" w:pos="6600"/>
        </w:tabs>
        <w:contextualSpacing/>
        <w:jc w:val="both"/>
        <w:rPr>
          <w:rStyle w:val="FontStyle11"/>
          <w:sz w:val="24"/>
          <w:szCs w:val="24"/>
        </w:rPr>
      </w:pPr>
      <w:r w:rsidRPr="007638C0">
        <w:rPr>
          <w:rStyle w:val="FontStyle11"/>
          <w:sz w:val="24"/>
          <w:szCs w:val="24"/>
        </w:rPr>
        <w:t xml:space="preserve">Эксперт всегда должен установить тяжесть вреда, причиненного здоровью конкретного человека. Не допускается установление тяжести вреда здоровью «по аналогии», исходя из </w:t>
      </w:r>
      <w:r w:rsidRPr="007638C0">
        <w:rPr>
          <w:rStyle w:val="FontStyle11"/>
          <w:sz w:val="24"/>
          <w:szCs w:val="24"/>
        </w:rPr>
        <w:lastRenderedPageBreak/>
        <w:t>«обычных последствий у большинства пострадавших», опираясь на «средние статистические показатели» и т.п. Попытки использовать эти аргументы приводят к тому, что определяется тяжесть вреда здоровью, причиненного человеку с «похожими повреждениями», «статистически усредненному человеку», а не конкретному пострадавшему (потерпевшему, подозреваемому, обвиняемому и др.), представленному на экспертизу.</w:t>
      </w:r>
    </w:p>
    <w:p w:rsidR="007638C0" w:rsidRPr="007638C0" w:rsidRDefault="007638C0" w:rsidP="007638C0">
      <w:pPr>
        <w:tabs>
          <w:tab w:val="left" w:pos="6600"/>
        </w:tabs>
        <w:contextualSpacing/>
        <w:jc w:val="both"/>
        <w:rPr>
          <w:rStyle w:val="FontStyle11"/>
          <w:sz w:val="24"/>
          <w:szCs w:val="24"/>
        </w:rPr>
      </w:pPr>
      <w:r w:rsidRPr="007638C0">
        <w:rPr>
          <w:rStyle w:val="FontStyle11"/>
          <w:sz w:val="24"/>
          <w:szCs w:val="24"/>
        </w:rPr>
        <w:t>При наличии нескольких повреждений, возникших от неоднократного травматического воздействия, тяжесть вреда здоровью от каждого воздействия оценивают раздельно. Если множественные повреждения взаимно отягощают друг друга (в своей совокупности приводят к развитию угрожающего жизни состояния, к более тяжелому нарушению функций организма, к более продолжительным срокам нарушения трудоспособности и т.п.), то производится совокупная оценка вреда здоровью. Если причиненные повреждения имеют разную давность своего возникновения, тяжесть вреда здоровью проводят раздельно по каждому из них.</w:t>
      </w:r>
    </w:p>
    <w:p w:rsidR="007638C0" w:rsidRPr="007638C0" w:rsidRDefault="007638C0" w:rsidP="007638C0">
      <w:pPr>
        <w:tabs>
          <w:tab w:val="left" w:pos="6600"/>
        </w:tabs>
        <w:contextualSpacing/>
        <w:jc w:val="both"/>
        <w:rPr>
          <w:rStyle w:val="FontStyle11"/>
          <w:sz w:val="24"/>
          <w:szCs w:val="24"/>
        </w:rPr>
      </w:pPr>
      <w:r w:rsidRPr="007638C0">
        <w:rPr>
          <w:rStyle w:val="FontStyle11"/>
          <w:sz w:val="24"/>
          <w:szCs w:val="24"/>
        </w:rPr>
        <w:t>При оценке тяжести вреда здоровью, причиненному лицам, страдающим какими-либо заболеваниями, должны учитываться только последствия причиненного повреждения. Для этого путем изучения медицинских документов, отражающих состояние здоровья пострадавшего до полученной травмы, следует определить характер и степень нарушения функций организма, связанных с болезнью. Затем необходимо установить характер и степень нарушения структуры и функций организма в результате травматического воздействия и, исключив нарушение функций, имевшихся до травмы, оценить тяжесть вреда здоровью.</w:t>
      </w:r>
    </w:p>
    <w:p w:rsidR="007638C0" w:rsidRPr="007638C0" w:rsidRDefault="007638C0" w:rsidP="007638C0">
      <w:pPr>
        <w:tabs>
          <w:tab w:val="left" w:pos="6600"/>
        </w:tabs>
        <w:contextualSpacing/>
        <w:jc w:val="both"/>
        <w:rPr>
          <w:rStyle w:val="FontStyle11"/>
          <w:sz w:val="24"/>
          <w:szCs w:val="24"/>
        </w:rPr>
      </w:pPr>
      <w:r w:rsidRPr="007638C0">
        <w:rPr>
          <w:rStyle w:val="FontStyle11"/>
          <w:sz w:val="24"/>
          <w:szCs w:val="24"/>
        </w:rPr>
        <w:t>Вопросы о влиянии полученных повреждений на развитие и исход болезни, имевшейся у пострадавшего до травмы, решается группой экспертов с участием медицинских специалистов по профилю соответствующей болезни.</w:t>
      </w:r>
    </w:p>
    <w:p w:rsidR="007638C0" w:rsidRPr="007638C0" w:rsidRDefault="007638C0" w:rsidP="007638C0">
      <w:pPr>
        <w:tabs>
          <w:tab w:val="left" w:pos="6600"/>
        </w:tabs>
        <w:contextualSpacing/>
        <w:jc w:val="both"/>
        <w:rPr>
          <w:rStyle w:val="FontStyle11"/>
          <w:sz w:val="24"/>
          <w:szCs w:val="24"/>
        </w:rPr>
      </w:pPr>
      <w:r w:rsidRPr="007638C0">
        <w:rPr>
          <w:rStyle w:val="FontStyle11"/>
          <w:sz w:val="24"/>
          <w:szCs w:val="24"/>
        </w:rPr>
        <w:t>При повреждении части тела с полностью или частично ранее утраченной функцией учитывают только последствия травмы.</w:t>
      </w:r>
    </w:p>
    <w:p w:rsidR="007638C0" w:rsidRPr="007638C0" w:rsidRDefault="007638C0" w:rsidP="007638C0">
      <w:pPr>
        <w:tabs>
          <w:tab w:val="left" w:pos="6600"/>
        </w:tabs>
        <w:contextualSpacing/>
        <w:jc w:val="both"/>
        <w:rPr>
          <w:rStyle w:val="FontStyle11"/>
          <w:sz w:val="24"/>
          <w:szCs w:val="24"/>
        </w:rPr>
      </w:pPr>
      <w:r w:rsidRPr="007638C0">
        <w:rPr>
          <w:rStyle w:val="FontStyle11"/>
          <w:sz w:val="24"/>
          <w:szCs w:val="24"/>
        </w:rPr>
        <w:t>При повреждении здоровой парной части тела и парного органа оценке тяжести вреда здоровью подлежат только последствия травмы, без учета нарушенной функции другой одноименной парной части тела или одноименного другого парного органа.</w:t>
      </w:r>
    </w:p>
    <w:p w:rsidR="007638C0" w:rsidRPr="007638C0" w:rsidRDefault="007638C0" w:rsidP="007638C0">
      <w:pPr>
        <w:tabs>
          <w:tab w:val="left" w:pos="6600"/>
        </w:tabs>
        <w:contextualSpacing/>
        <w:jc w:val="both"/>
        <w:rPr>
          <w:rStyle w:val="FontStyle11"/>
          <w:sz w:val="24"/>
          <w:szCs w:val="24"/>
        </w:rPr>
      </w:pPr>
      <w:r w:rsidRPr="007638C0">
        <w:rPr>
          <w:rStyle w:val="FontStyle11"/>
          <w:sz w:val="24"/>
          <w:szCs w:val="24"/>
        </w:rPr>
        <w:t>Отнесение повреждения к тяжкому вреду здоровью по признаку неизгладимого обезображения лица является исключительной прерогативой суда и следствия. Функция судебно-медицинского эксперта ограничивается установлением медицинских признаков неизгладимости, то есть наличия таких последствий повреждения (рубцов, деформаций анатомических структур, нарушений мимики и т.п.), которые неизлечимы консервативными методами (медикаментозными, физиотерапевтическими и др.) и могут быть устранены только в результате хирургического вмешательства (например, косметической операцией) или неустранимы вовсе.</w:t>
      </w:r>
    </w:p>
    <w:p w:rsidR="007638C0" w:rsidRPr="007638C0" w:rsidRDefault="007638C0" w:rsidP="007638C0">
      <w:pPr>
        <w:tabs>
          <w:tab w:val="left" w:pos="6600"/>
        </w:tabs>
        <w:contextualSpacing/>
        <w:jc w:val="both"/>
        <w:rPr>
          <w:rStyle w:val="FontStyle11"/>
          <w:sz w:val="24"/>
          <w:szCs w:val="24"/>
        </w:rPr>
      </w:pPr>
      <w:r w:rsidRPr="007638C0">
        <w:rPr>
          <w:rStyle w:val="FontStyle11"/>
          <w:sz w:val="24"/>
          <w:szCs w:val="24"/>
        </w:rPr>
        <w:t xml:space="preserve"> «Правила» рекомендуют эксперту при повреждениях лица устанавливать степень вреда здоровью «в соответствии с признаками, содержащимися в настоящих Правилах». Исходя из такого положения, можно допустить, например, что, по признаку разной длительности расстройства здоровью эксперт может оценить повреждение лица как вред здоровью средней тяжести или легкий. Легко заметить, если суд посчитает, что неизгладимое повреждение обезображивает лицо, то оно будет им оценено, как тяжкий вред здоровью. </w:t>
      </w:r>
    </w:p>
    <w:p w:rsidR="007638C0" w:rsidRPr="007638C0" w:rsidRDefault="007638C0" w:rsidP="007638C0">
      <w:pPr>
        <w:tabs>
          <w:tab w:val="left" w:pos="6600"/>
        </w:tabs>
        <w:contextualSpacing/>
        <w:jc w:val="both"/>
        <w:rPr>
          <w:rStyle w:val="FontStyle11"/>
          <w:sz w:val="24"/>
          <w:szCs w:val="24"/>
        </w:rPr>
      </w:pPr>
      <w:r w:rsidRPr="007638C0">
        <w:rPr>
          <w:rStyle w:val="FontStyle11"/>
          <w:sz w:val="24"/>
          <w:szCs w:val="24"/>
        </w:rPr>
        <w:lastRenderedPageBreak/>
        <w:t>Размер стойкой утраты общей трудоспособности определяется по специальной таблице «процентов стойкой утраты общей трудоспособности в результате различных травм, отравлений и других последствий воздействия внешних причин».</w:t>
      </w:r>
    </w:p>
    <w:p w:rsidR="007638C0" w:rsidRPr="007638C0" w:rsidRDefault="007638C0" w:rsidP="007638C0">
      <w:pPr>
        <w:tabs>
          <w:tab w:val="left" w:pos="6600"/>
        </w:tabs>
        <w:contextualSpacing/>
        <w:jc w:val="both"/>
        <w:rPr>
          <w:rStyle w:val="FontStyle11"/>
          <w:sz w:val="24"/>
          <w:szCs w:val="24"/>
        </w:rPr>
      </w:pPr>
      <w:r w:rsidRPr="007638C0">
        <w:rPr>
          <w:rStyle w:val="FontStyle11"/>
          <w:sz w:val="24"/>
          <w:szCs w:val="24"/>
        </w:rPr>
        <w:t>Продолжительность расстройства здоровья как квалифицирующий признак используется в двух категориях: а) длительное расстройство здоровья свыше трех недель (более 21 дня); б) кратковременное расстройство здоровья менее трех недель (21 день и менее). В первом случае повреждение оценивается как вред здоровью средней тяжести, во втором - как легкий вред здоровью.</w:t>
      </w:r>
    </w:p>
    <w:p w:rsidR="007638C0" w:rsidRDefault="007638C0" w:rsidP="007638C0">
      <w:pPr>
        <w:tabs>
          <w:tab w:val="left" w:pos="6600"/>
        </w:tabs>
        <w:contextualSpacing/>
        <w:jc w:val="both"/>
        <w:rPr>
          <w:rStyle w:val="FontStyle11"/>
          <w:sz w:val="24"/>
          <w:szCs w:val="24"/>
        </w:rPr>
      </w:pPr>
      <w:r w:rsidRPr="007638C0">
        <w:rPr>
          <w:rStyle w:val="FontStyle11"/>
          <w:sz w:val="24"/>
          <w:szCs w:val="24"/>
        </w:rPr>
        <w:t>Длительность расстройства здоровья следует оценивать, опираясь только на объективные данные о характере и продолжительности нарушенных функций, поскольку срок пребывания в больнице или другом стационаре, сроки амбулаторного лечения, сроки действия «Листка нетрудоспособности» могут не соответствовать истинным срокам расстройства здоровья.</w:t>
      </w:r>
      <w:r>
        <w:rPr>
          <w:rStyle w:val="FontStyle11"/>
          <w:sz w:val="24"/>
          <w:szCs w:val="24"/>
        </w:rPr>
        <w:t xml:space="preserve"> </w:t>
      </w:r>
      <w:r w:rsidRPr="007638C0">
        <w:rPr>
          <w:rStyle w:val="FontStyle11"/>
          <w:sz w:val="24"/>
          <w:szCs w:val="24"/>
        </w:rPr>
        <w:t>Таким образом, исходя из существа представленных положений, можно заключить, что для определения продолжительности расстройства здоровья необходимо установить время, в течение которого продолжалось нарушение функций, вызванное травмой. Этот критерий - продолжительность нарушения функций - и является единым общим основанием для определения длительности расстройства здоровья.</w:t>
      </w:r>
    </w:p>
    <w:p w:rsidR="007638C0" w:rsidRPr="003F4F83" w:rsidRDefault="007638C0" w:rsidP="007638C0">
      <w:pPr>
        <w:tabs>
          <w:tab w:val="left" w:pos="6600"/>
        </w:tabs>
        <w:contextualSpacing/>
        <w:jc w:val="both"/>
        <w:rPr>
          <w:rStyle w:val="FontStyle11"/>
          <w:rFonts w:eastAsia="Times New Roman"/>
          <w:color w:val="000000"/>
          <w:sz w:val="24"/>
          <w:szCs w:val="24"/>
          <w:lang w:eastAsia="ru-RU"/>
        </w:rPr>
      </w:pPr>
      <w:r w:rsidRPr="003F4F83">
        <w:rPr>
          <w:rStyle w:val="FontStyle11"/>
          <w:rFonts w:eastAsia="Times New Roman"/>
          <w:color w:val="000000"/>
          <w:sz w:val="24"/>
          <w:szCs w:val="24"/>
          <w:lang w:eastAsia="ru-RU"/>
        </w:rPr>
        <w:t>Судебно-медицинская экспертиза тяжести вреда здоровью проводится на основании определения, постановления органов дознания, следствия, суда.  По результатам проведенной экспертизы составляется «Заключение эксперта».</w:t>
      </w:r>
    </w:p>
    <w:p w:rsidR="007638C0" w:rsidRPr="003F4F83" w:rsidRDefault="007638C0" w:rsidP="007638C0">
      <w:pPr>
        <w:tabs>
          <w:tab w:val="left" w:pos="6600"/>
        </w:tabs>
        <w:contextualSpacing/>
        <w:jc w:val="both"/>
        <w:rPr>
          <w:rStyle w:val="FontStyle11"/>
          <w:rFonts w:eastAsia="Times New Roman"/>
          <w:color w:val="000000"/>
          <w:sz w:val="24"/>
          <w:szCs w:val="24"/>
          <w:lang w:eastAsia="ru-RU"/>
        </w:rPr>
      </w:pPr>
      <w:r w:rsidRPr="003F4F83">
        <w:rPr>
          <w:rStyle w:val="FontStyle11"/>
          <w:rFonts w:eastAsia="Times New Roman"/>
          <w:color w:val="000000"/>
          <w:sz w:val="24"/>
          <w:szCs w:val="24"/>
          <w:lang w:eastAsia="ru-RU"/>
        </w:rPr>
        <w:t>Судебно-медицинское обследование пострадавшего для определения тяжести причиненного вреда здоровью может быть проведено и на других основаниях, в том числе и при частных обращениях граждан в экспертное учреждение. В таких случаях рекомендуют проводить судебно-медицинское освидетельствование с последующим составлением «Акта судебно-медицинского освидетельствования (обследования)». При производстве судебно-медицинского «освидетельствования» судебный медик выступает как специалист.</w:t>
      </w:r>
    </w:p>
    <w:p w:rsidR="007638C0" w:rsidRPr="003F4F83" w:rsidRDefault="007638C0" w:rsidP="007638C0">
      <w:pPr>
        <w:tabs>
          <w:tab w:val="left" w:pos="6600"/>
        </w:tabs>
        <w:contextualSpacing/>
        <w:jc w:val="both"/>
        <w:rPr>
          <w:rStyle w:val="FontStyle11"/>
          <w:rFonts w:eastAsia="Times New Roman"/>
          <w:color w:val="000000"/>
          <w:sz w:val="24"/>
          <w:szCs w:val="24"/>
          <w:lang w:eastAsia="ru-RU"/>
        </w:rPr>
      </w:pPr>
      <w:r w:rsidRPr="003F4F83">
        <w:rPr>
          <w:rStyle w:val="FontStyle11"/>
          <w:rFonts w:eastAsia="Times New Roman"/>
          <w:color w:val="000000"/>
          <w:sz w:val="24"/>
          <w:szCs w:val="24"/>
          <w:lang w:eastAsia="ru-RU"/>
        </w:rPr>
        <w:t xml:space="preserve">Получив постановление, эксперт знакомится с изложенными в нем констатирующими сведениями, поводами к проведению экспертизы и задачами (вопросами), которые предстоит решить. Уже при ознакомлении с содержанием постановления (определения) эксперт может определить перечень материалов, которые ему потребуются для решения поставленных перед ним вопросов и заявить </w:t>
      </w:r>
      <w:proofErr w:type="spellStart"/>
      <w:r w:rsidRPr="003F4F83">
        <w:rPr>
          <w:rStyle w:val="FontStyle11"/>
          <w:rFonts w:eastAsia="Times New Roman"/>
          <w:color w:val="000000"/>
          <w:sz w:val="24"/>
          <w:szCs w:val="24"/>
          <w:lang w:eastAsia="ru-RU"/>
        </w:rPr>
        <w:t>хо¬датайство</w:t>
      </w:r>
      <w:proofErr w:type="spellEnd"/>
      <w:r w:rsidRPr="003F4F83">
        <w:rPr>
          <w:rStyle w:val="FontStyle11"/>
          <w:rFonts w:eastAsia="Times New Roman"/>
          <w:color w:val="000000"/>
          <w:sz w:val="24"/>
          <w:szCs w:val="24"/>
          <w:lang w:eastAsia="ru-RU"/>
        </w:rPr>
        <w:t xml:space="preserve"> о представлении дополнительных материалов.</w:t>
      </w:r>
    </w:p>
    <w:p w:rsidR="007638C0" w:rsidRPr="003F4F83" w:rsidRDefault="007638C0" w:rsidP="007638C0">
      <w:pPr>
        <w:tabs>
          <w:tab w:val="left" w:pos="6600"/>
        </w:tabs>
        <w:contextualSpacing/>
        <w:jc w:val="both"/>
        <w:rPr>
          <w:rStyle w:val="FontStyle11"/>
          <w:rFonts w:eastAsia="Times New Roman"/>
          <w:color w:val="000000"/>
          <w:sz w:val="24"/>
          <w:szCs w:val="24"/>
          <w:lang w:eastAsia="ru-RU"/>
        </w:rPr>
      </w:pPr>
      <w:r w:rsidRPr="003F4F83">
        <w:rPr>
          <w:rStyle w:val="FontStyle11"/>
          <w:rFonts w:eastAsia="Times New Roman"/>
          <w:color w:val="000000"/>
          <w:sz w:val="24"/>
          <w:szCs w:val="24"/>
          <w:lang w:eastAsia="ru-RU"/>
        </w:rPr>
        <w:t>Представление обследуемого на экспертизу является задачей лица, назначившего экспертизу.</w:t>
      </w:r>
    </w:p>
    <w:p w:rsidR="007638C0" w:rsidRPr="003F4F83" w:rsidRDefault="007638C0" w:rsidP="007638C0">
      <w:pPr>
        <w:tabs>
          <w:tab w:val="left" w:pos="6600"/>
        </w:tabs>
        <w:contextualSpacing/>
        <w:jc w:val="both"/>
        <w:rPr>
          <w:rStyle w:val="FontStyle11"/>
          <w:rFonts w:eastAsia="Times New Roman"/>
          <w:color w:val="000000"/>
          <w:sz w:val="24"/>
          <w:szCs w:val="24"/>
          <w:lang w:eastAsia="ru-RU"/>
        </w:rPr>
      </w:pPr>
      <w:r w:rsidRPr="003F4F83">
        <w:rPr>
          <w:rStyle w:val="FontStyle11"/>
          <w:rFonts w:eastAsia="Times New Roman"/>
          <w:color w:val="000000"/>
          <w:sz w:val="24"/>
          <w:szCs w:val="24"/>
          <w:lang w:eastAsia="ru-RU"/>
        </w:rPr>
        <w:t>Перед обследованием обязательно устанавливают личность пострадавшего по паспорту или иному удостоверяющему документу (данные из этих документов указываются в «Заключении» или «Акте»).</w:t>
      </w:r>
    </w:p>
    <w:p w:rsidR="007638C0" w:rsidRPr="003F4F83" w:rsidRDefault="007638C0" w:rsidP="007638C0">
      <w:pPr>
        <w:tabs>
          <w:tab w:val="left" w:pos="6600"/>
        </w:tabs>
        <w:contextualSpacing/>
        <w:jc w:val="both"/>
        <w:rPr>
          <w:rStyle w:val="FontStyle11"/>
          <w:rFonts w:eastAsia="Times New Roman"/>
          <w:color w:val="000000"/>
          <w:sz w:val="24"/>
          <w:szCs w:val="24"/>
          <w:lang w:eastAsia="ru-RU"/>
        </w:rPr>
      </w:pPr>
      <w:r w:rsidRPr="003F4F83">
        <w:rPr>
          <w:rStyle w:val="FontStyle11"/>
          <w:rFonts w:eastAsia="Times New Roman"/>
          <w:color w:val="000000"/>
          <w:sz w:val="24"/>
          <w:szCs w:val="24"/>
          <w:lang w:eastAsia="ru-RU"/>
        </w:rPr>
        <w:t xml:space="preserve">Производство экспертизы без обследования, только по медицинским документам допускается только лишь при невозможности представить обследуемого лицом, </w:t>
      </w:r>
      <w:proofErr w:type="gramStart"/>
      <w:r w:rsidRPr="003F4F83">
        <w:rPr>
          <w:rStyle w:val="FontStyle11"/>
          <w:rFonts w:eastAsia="Times New Roman"/>
          <w:color w:val="000000"/>
          <w:sz w:val="24"/>
          <w:szCs w:val="24"/>
          <w:lang w:eastAsia="ru-RU"/>
        </w:rPr>
        <w:t>назначившем</w:t>
      </w:r>
      <w:proofErr w:type="gramEnd"/>
      <w:r w:rsidRPr="003F4F83">
        <w:rPr>
          <w:rStyle w:val="FontStyle11"/>
          <w:rFonts w:eastAsia="Times New Roman"/>
          <w:color w:val="000000"/>
          <w:sz w:val="24"/>
          <w:szCs w:val="24"/>
          <w:lang w:eastAsia="ru-RU"/>
        </w:rPr>
        <w:t xml:space="preserve"> экспертизу.</w:t>
      </w:r>
    </w:p>
    <w:p w:rsidR="007638C0" w:rsidRPr="003F4F83" w:rsidRDefault="007638C0" w:rsidP="007638C0">
      <w:pPr>
        <w:tabs>
          <w:tab w:val="left" w:pos="6600"/>
        </w:tabs>
        <w:contextualSpacing/>
        <w:jc w:val="both"/>
        <w:rPr>
          <w:rStyle w:val="FontStyle11"/>
          <w:rFonts w:eastAsia="Times New Roman"/>
          <w:color w:val="000000"/>
          <w:sz w:val="24"/>
          <w:szCs w:val="24"/>
          <w:lang w:eastAsia="ru-RU"/>
        </w:rPr>
      </w:pPr>
      <w:r w:rsidRPr="003F4F83">
        <w:rPr>
          <w:rStyle w:val="FontStyle11"/>
          <w:rFonts w:eastAsia="Times New Roman"/>
          <w:color w:val="000000"/>
          <w:sz w:val="24"/>
          <w:szCs w:val="24"/>
          <w:lang w:eastAsia="ru-RU"/>
        </w:rPr>
        <w:t xml:space="preserve">После обследования может появиться необходимость в представлении дополнительных материалов, проведении дополнительного </w:t>
      </w:r>
      <w:proofErr w:type="spellStart"/>
      <w:r w:rsidRPr="003F4F83">
        <w:rPr>
          <w:rStyle w:val="FontStyle11"/>
          <w:rFonts w:eastAsia="Times New Roman"/>
          <w:color w:val="000000"/>
          <w:sz w:val="24"/>
          <w:szCs w:val="24"/>
          <w:lang w:eastAsia="ru-RU"/>
        </w:rPr>
        <w:t>спе¬циального</w:t>
      </w:r>
      <w:proofErr w:type="spellEnd"/>
      <w:r w:rsidRPr="003F4F83">
        <w:rPr>
          <w:rStyle w:val="FontStyle11"/>
          <w:rFonts w:eastAsia="Times New Roman"/>
          <w:color w:val="000000"/>
          <w:sz w:val="24"/>
          <w:szCs w:val="24"/>
          <w:lang w:eastAsia="ru-RU"/>
        </w:rPr>
        <w:t xml:space="preserve"> инструментального обследования, необходимых лабораторных анализов, привлечении к решению экспертных вопросов других специалистов. Обо всем этом эксперт может заявить дополнительные ходатайства.</w:t>
      </w:r>
    </w:p>
    <w:p w:rsidR="007638C0" w:rsidRPr="003F4F83" w:rsidRDefault="007638C0" w:rsidP="007638C0">
      <w:pPr>
        <w:tabs>
          <w:tab w:val="left" w:pos="6600"/>
        </w:tabs>
        <w:contextualSpacing/>
        <w:jc w:val="both"/>
        <w:rPr>
          <w:rStyle w:val="FontStyle11"/>
          <w:rFonts w:eastAsia="Times New Roman"/>
          <w:color w:val="000000"/>
          <w:sz w:val="24"/>
          <w:szCs w:val="24"/>
          <w:lang w:eastAsia="ru-RU"/>
        </w:rPr>
      </w:pPr>
      <w:r w:rsidRPr="003F4F83">
        <w:rPr>
          <w:rStyle w:val="FontStyle11"/>
          <w:rFonts w:eastAsia="Times New Roman"/>
          <w:color w:val="000000"/>
          <w:sz w:val="24"/>
          <w:szCs w:val="24"/>
          <w:lang w:eastAsia="ru-RU"/>
        </w:rPr>
        <w:lastRenderedPageBreak/>
        <w:t>Обследование, как правило, проводится в судебно-медицинском учреждении. Однако оно может осуществляться в условиях стационара и поликлиники. В последних случаях руководители лечебных медицинских учреждений обязаны предоставить судебно-медицинскому эксперту условия для выполнения им его обязанностей и содействовать в проведении необходимых инструментальных и лабораторных исследований.</w:t>
      </w:r>
    </w:p>
    <w:p w:rsidR="007638C0" w:rsidRPr="003F4F83" w:rsidRDefault="007638C0" w:rsidP="007638C0">
      <w:pPr>
        <w:tabs>
          <w:tab w:val="left" w:pos="6600"/>
        </w:tabs>
        <w:contextualSpacing/>
        <w:jc w:val="both"/>
        <w:rPr>
          <w:rStyle w:val="FontStyle11"/>
          <w:rFonts w:eastAsia="Times New Roman"/>
          <w:color w:val="000000"/>
          <w:sz w:val="24"/>
          <w:szCs w:val="24"/>
          <w:lang w:eastAsia="ru-RU"/>
        </w:rPr>
      </w:pPr>
      <w:r w:rsidRPr="003F4F83">
        <w:rPr>
          <w:rStyle w:val="FontStyle11"/>
          <w:rFonts w:eastAsia="Times New Roman"/>
          <w:color w:val="000000"/>
          <w:sz w:val="24"/>
          <w:szCs w:val="24"/>
          <w:lang w:eastAsia="ru-RU"/>
        </w:rPr>
        <w:t xml:space="preserve">Обследование начинается с опроса, в ходе которого </w:t>
      </w:r>
      <w:proofErr w:type="spellStart"/>
      <w:r w:rsidRPr="003F4F83">
        <w:rPr>
          <w:rStyle w:val="FontStyle11"/>
          <w:rFonts w:eastAsia="Times New Roman"/>
          <w:color w:val="000000"/>
          <w:sz w:val="24"/>
          <w:szCs w:val="24"/>
          <w:lang w:eastAsia="ru-RU"/>
        </w:rPr>
        <w:t>освидетельствуемый</w:t>
      </w:r>
      <w:proofErr w:type="spellEnd"/>
      <w:r w:rsidRPr="003F4F83">
        <w:rPr>
          <w:rStyle w:val="FontStyle11"/>
          <w:rFonts w:eastAsia="Times New Roman"/>
          <w:color w:val="000000"/>
          <w:sz w:val="24"/>
          <w:szCs w:val="24"/>
          <w:lang w:eastAsia="ru-RU"/>
        </w:rPr>
        <w:t xml:space="preserve"> рассказывает о времени, месте и обстоятельствах получения повреждений, предъявляет жалобы на состояние здоровья. Рассказ должен носить свободный характер. Уточняющие вопросы эксперта, в </w:t>
      </w:r>
      <w:proofErr w:type="gramStart"/>
      <w:r w:rsidRPr="003F4F83">
        <w:rPr>
          <w:rStyle w:val="FontStyle11"/>
          <w:rFonts w:eastAsia="Times New Roman"/>
          <w:color w:val="000000"/>
          <w:sz w:val="24"/>
          <w:szCs w:val="24"/>
          <w:lang w:eastAsia="ru-RU"/>
        </w:rPr>
        <w:t>особенности</w:t>
      </w:r>
      <w:proofErr w:type="gramEnd"/>
      <w:r w:rsidRPr="003F4F83">
        <w:rPr>
          <w:rStyle w:val="FontStyle11"/>
          <w:rFonts w:eastAsia="Times New Roman"/>
          <w:color w:val="000000"/>
          <w:sz w:val="24"/>
          <w:szCs w:val="24"/>
          <w:lang w:eastAsia="ru-RU"/>
        </w:rPr>
        <w:t xml:space="preserve"> касающиеся субъективных ощущений обследуемого, не должны быть провоцирующими и наводящими.</w:t>
      </w:r>
    </w:p>
    <w:p w:rsidR="007638C0" w:rsidRPr="003F4F83" w:rsidRDefault="007638C0" w:rsidP="007638C0">
      <w:pPr>
        <w:tabs>
          <w:tab w:val="left" w:pos="6600"/>
        </w:tabs>
        <w:contextualSpacing/>
        <w:jc w:val="both"/>
        <w:rPr>
          <w:rStyle w:val="FontStyle11"/>
          <w:rFonts w:eastAsia="Times New Roman"/>
          <w:color w:val="000000"/>
          <w:sz w:val="24"/>
          <w:szCs w:val="24"/>
          <w:lang w:eastAsia="ru-RU"/>
        </w:rPr>
      </w:pPr>
      <w:r w:rsidRPr="003F4F83">
        <w:rPr>
          <w:rStyle w:val="FontStyle11"/>
          <w:rFonts w:eastAsia="Times New Roman"/>
          <w:color w:val="000000"/>
          <w:sz w:val="24"/>
          <w:szCs w:val="24"/>
          <w:lang w:eastAsia="ru-RU"/>
        </w:rPr>
        <w:t>Если свидетельствуемый до поступления на экспертизу обращался за медицинской помощью, то эксперт, не приступая к опросу, должен изучить медицинскую документацию. Это позволит ему вести и опрос, и обследование более целенаправленно.</w:t>
      </w:r>
    </w:p>
    <w:p w:rsidR="007638C0" w:rsidRPr="003F4F83" w:rsidRDefault="007638C0" w:rsidP="007638C0">
      <w:pPr>
        <w:tabs>
          <w:tab w:val="left" w:pos="6600"/>
        </w:tabs>
        <w:contextualSpacing/>
        <w:jc w:val="both"/>
        <w:rPr>
          <w:rStyle w:val="FontStyle11"/>
          <w:rFonts w:eastAsia="Times New Roman"/>
          <w:color w:val="000000"/>
          <w:sz w:val="24"/>
          <w:szCs w:val="24"/>
          <w:lang w:eastAsia="ru-RU"/>
        </w:rPr>
      </w:pPr>
      <w:proofErr w:type="gramStart"/>
      <w:r w:rsidRPr="003F4F83">
        <w:rPr>
          <w:rStyle w:val="FontStyle11"/>
          <w:rFonts w:eastAsia="Times New Roman"/>
          <w:color w:val="000000"/>
          <w:sz w:val="24"/>
          <w:szCs w:val="24"/>
          <w:lang w:eastAsia="ru-RU"/>
        </w:rPr>
        <w:t xml:space="preserve">В ходе обследования может появиться необходимость воспользоваться помощью других медицинских специалистов (хирургов, </w:t>
      </w:r>
      <w:proofErr w:type="spellStart"/>
      <w:r w:rsidRPr="003F4F83">
        <w:rPr>
          <w:rStyle w:val="FontStyle11"/>
          <w:rFonts w:eastAsia="Times New Roman"/>
          <w:color w:val="000000"/>
          <w:sz w:val="24"/>
          <w:szCs w:val="24"/>
          <w:lang w:eastAsia="ru-RU"/>
        </w:rPr>
        <w:t>невро¬патологов</w:t>
      </w:r>
      <w:proofErr w:type="spellEnd"/>
      <w:r w:rsidRPr="003F4F83">
        <w:rPr>
          <w:rStyle w:val="FontStyle11"/>
          <w:rFonts w:eastAsia="Times New Roman"/>
          <w:color w:val="000000"/>
          <w:sz w:val="24"/>
          <w:szCs w:val="24"/>
          <w:lang w:eastAsia="ru-RU"/>
        </w:rPr>
        <w:t>, терапевтов, рентгенологов и т.д.) для уточнения характера полученных повреждений, выявления полного объема всех причиненных повреждений, определения влияния на состояние здоровья пациента имевшихся у него до травмы хронических заболеваний и др. Таких специалистов целесообразно включать в состав экспертной комиссии для придания им необходимого процессуального статуса с соответствующей</w:t>
      </w:r>
      <w:proofErr w:type="gramEnd"/>
      <w:r w:rsidRPr="003F4F83">
        <w:rPr>
          <w:rStyle w:val="FontStyle11"/>
          <w:rFonts w:eastAsia="Times New Roman"/>
          <w:color w:val="000000"/>
          <w:sz w:val="24"/>
          <w:szCs w:val="24"/>
          <w:lang w:eastAsia="ru-RU"/>
        </w:rPr>
        <w:t xml:space="preserve"> юридической ответственностью за выполненную экспертизу (статус «консультанта» не обеспечивает такого уровня требований и не предусмотрен процессуальным законодательством).</w:t>
      </w:r>
    </w:p>
    <w:p w:rsidR="007638C0" w:rsidRPr="003F4F83" w:rsidRDefault="007638C0" w:rsidP="007638C0">
      <w:pPr>
        <w:tabs>
          <w:tab w:val="left" w:pos="6600"/>
        </w:tabs>
        <w:contextualSpacing/>
        <w:jc w:val="both"/>
        <w:rPr>
          <w:rStyle w:val="FontStyle11"/>
          <w:rFonts w:eastAsia="Times New Roman"/>
          <w:color w:val="000000"/>
          <w:sz w:val="24"/>
          <w:szCs w:val="24"/>
          <w:lang w:eastAsia="ru-RU"/>
        </w:rPr>
      </w:pPr>
      <w:r w:rsidRPr="003F4F83">
        <w:rPr>
          <w:rStyle w:val="FontStyle11"/>
          <w:rFonts w:eastAsia="Times New Roman"/>
          <w:color w:val="000000"/>
          <w:sz w:val="24"/>
          <w:szCs w:val="24"/>
          <w:lang w:eastAsia="ru-RU"/>
        </w:rPr>
        <w:t>Факт наличия у пострадавшего повреждений и их квалифицирующие признаки в обязательном порядке должны быть подтверждены объективными данными, отраженными либо в медицинских документах, либо получены в процессе судебно-медицинского обследования пострадавшего.</w:t>
      </w:r>
    </w:p>
    <w:p w:rsidR="007638C0" w:rsidRPr="003F4F83" w:rsidRDefault="007638C0" w:rsidP="007638C0">
      <w:pPr>
        <w:tabs>
          <w:tab w:val="left" w:pos="6600"/>
        </w:tabs>
        <w:contextualSpacing/>
        <w:jc w:val="both"/>
        <w:rPr>
          <w:rStyle w:val="FontStyle11"/>
          <w:rFonts w:eastAsia="Times New Roman"/>
          <w:color w:val="000000"/>
          <w:sz w:val="24"/>
          <w:szCs w:val="24"/>
          <w:lang w:eastAsia="ru-RU"/>
        </w:rPr>
      </w:pPr>
      <w:r w:rsidRPr="003F4F83">
        <w:rPr>
          <w:rStyle w:val="FontStyle11"/>
          <w:rFonts w:eastAsia="Times New Roman"/>
          <w:color w:val="000000"/>
          <w:sz w:val="24"/>
          <w:szCs w:val="24"/>
          <w:lang w:eastAsia="ru-RU"/>
        </w:rPr>
        <w:t>Если в медицинских документах имеется лишь диагноз, не подтвержденный объективными данными, то на это обстоятельство указывают в резюмирующей части «Заключения» («Акта») и степень вреда здоровью не оценивают. Свидетельские показания (в том числе и врачей), не могут служить основанием ни для диагностики характера повреждения, ни для установления вреда здоровью.</w:t>
      </w:r>
    </w:p>
    <w:p w:rsidR="007638C0" w:rsidRPr="003F4F83" w:rsidRDefault="007638C0" w:rsidP="007638C0">
      <w:pPr>
        <w:tabs>
          <w:tab w:val="left" w:pos="6600"/>
        </w:tabs>
        <w:contextualSpacing/>
        <w:jc w:val="both"/>
        <w:rPr>
          <w:rStyle w:val="FontStyle11"/>
          <w:rFonts w:eastAsia="Times New Roman"/>
          <w:color w:val="000000"/>
          <w:sz w:val="24"/>
          <w:szCs w:val="24"/>
          <w:lang w:eastAsia="ru-RU"/>
        </w:rPr>
      </w:pPr>
      <w:r w:rsidRPr="003F4F83">
        <w:rPr>
          <w:rStyle w:val="FontStyle11"/>
          <w:rFonts w:eastAsia="Times New Roman"/>
          <w:color w:val="000000"/>
          <w:sz w:val="24"/>
          <w:szCs w:val="24"/>
          <w:lang w:eastAsia="ru-RU"/>
        </w:rPr>
        <w:t>Закончив все необходимые исследования, эксперт (специалист) должен составить «Заключение» («Акт»), в котором должен описать все проведенные им исследования и ответить на все вопросы, которые приведены в постановлении или определении суда. Если эксперт (специалист) не может решить какой-то из поставленных перед ним вопросов, он должен отметить это обстоятельство в резюмирующей части «Заключения» - выводах, обязательно указав на причины, сделавшие невозможным ответ на поставленный вопрос.</w:t>
      </w:r>
    </w:p>
    <w:p w:rsidR="007638C0" w:rsidRPr="003F4F83" w:rsidRDefault="007638C0" w:rsidP="007638C0">
      <w:pPr>
        <w:tabs>
          <w:tab w:val="left" w:pos="6600"/>
        </w:tabs>
        <w:contextualSpacing/>
        <w:jc w:val="both"/>
        <w:rPr>
          <w:rStyle w:val="FontStyle11"/>
          <w:rFonts w:eastAsia="Times New Roman"/>
          <w:color w:val="000000"/>
          <w:sz w:val="24"/>
          <w:szCs w:val="24"/>
          <w:lang w:eastAsia="ru-RU"/>
        </w:rPr>
      </w:pPr>
      <w:r w:rsidRPr="003F4F83">
        <w:rPr>
          <w:rStyle w:val="FontStyle11"/>
          <w:rFonts w:eastAsia="Times New Roman"/>
          <w:color w:val="000000"/>
          <w:sz w:val="24"/>
          <w:szCs w:val="24"/>
          <w:lang w:eastAsia="ru-RU"/>
        </w:rPr>
        <w:t xml:space="preserve"> «Заключение эксперта» («Акт») направляют только лицу, назначившему экспертизу («освидетельствование»).</w:t>
      </w:r>
    </w:p>
    <w:p w:rsidR="007638C0" w:rsidRPr="004623D1" w:rsidRDefault="007638C0" w:rsidP="007638C0">
      <w:pPr>
        <w:tabs>
          <w:tab w:val="left" w:pos="6600"/>
        </w:tabs>
        <w:spacing w:line="240" w:lineRule="auto"/>
        <w:contextualSpacing/>
        <w:jc w:val="both"/>
        <w:rPr>
          <w:rFonts w:ascii="Times New Roman" w:eastAsia="Times New Roman" w:hAnsi="Times New Roman" w:cs="Times New Roman"/>
          <w:b/>
          <w:color w:val="17365D"/>
          <w:sz w:val="24"/>
          <w:szCs w:val="24"/>
        </w:rPr>
      </w:pPr>
    </w:p>
    <w:p w:rsidR="00B54E22" w:rsidRPr="004623D1" w:rsidRDefault="004623D1" w:rsidP="003F4F83">
      <w:pPr>
        <w:autoSpaceDE w:val="0"/>
        <w:autoSpaceDN w:val="0"/>
        <w:adjustRightInd w:val="0"/>
        <w:spacing w:after="0" w:line="240" w:lineRule="auto"/>
        <w:jc w:val="both"/>
        <w:rPr>
          <w:rFonts w:ascii="Times New Roman" w:eastAsia="Times New Roman" w:hAnsi="Times New Roman" w:cs="Times New Roman"/>
          <w:b/>
          <w:i/>
          <w:color w:val="000000"/>
          <w:sz w:val="24"/>
          <w:szCs w:val="24"/>
          <w:lang w:eastAsia="ru-RU"/>
        </w:rPr>
      </w:pPr>
      <w:r>
        <w:rPr>
          <w:rFonts w:ascii="Times New Roman" w:eastAsia="TimesNewRoman,Bold" w:hAnsi="Times New Roman" w:cs="Times New Roman"/>
          <w:b/>
          <w:bCs/>
          <w:sz w:val="24"/>
          <w:szCs w:val="24"/>
        </w:rPr>
        <w:t xml:space="preserve">  </w:t>
      </w:r>
    </w:p>
    <w:p w:rsidR="00B54E22" w:rsidRPr="004623D1" w:rsidRDefault="009C1DA1" w:rsidP="009C1DA1">
      <w:pPr>
        <w:contextualSpacing/>
        <w:jc w:val="both"/>
        <w:rPr>
          <w:rFonts w:ascii="Times New Roman" w:eastAsia="Times New Roman" w:hAnsi="Times New Roman" w:cs="Times New Roman"/>
          <w:b/>
          <w:color w:val="000000"/>
          <w:spacing w:val="-4"/>
          <w:sz w:val="24"/>
          <w:szCs w:val="24"/>
          <w:lang w:eastAsia="ru-RU"/>
        </w:rPr>
      </w:pPr>
      <w:r>
        <w:rPr>
          <w:rFonts w:ascii="Times New Roman" w:eastAsia="Times New Roman" w:hAnsi="Times New Roman" w:cs="Times New Roman"/>
          <w:b/>
          <w:color w:val="000000"/>
          <w:sz w:val="24"/>
          <w:szCs w:val="24"/>
          <w:lang w:eastAsia="ru-RU"/>
        </w:rPr>
        <w:t>6.Рекомендуемая литература:</w:t>
      </w:r>
    </w:p>
    <w:p w:rsidR="00B54E22" w:rsidRPr="004623D1" w:rsidRDefault="00B54E22" w:rsidP="00B54E22">
      <w:pPr>
        <w:ind w:firstLine="709"/>
        <w:contextualSpacing/>
        <w:jc w:val="both"/>
        <w:rPr>
          <w:rFonts w:ascii="Times New Roman" w:eastAsia="Times New Roman" w:hAnsi="Times New Roman" w:cs="Times New Roman"/>
          <w:b/>
          <w:color w:val="000000"/>
          <w:sz w:val="24"/>
          <w:szCs w:val="24"/>
          <w:lang w:eastAsia="ru-RU"/>
        </w:rPr>
      </w:pPr>
    </w:p>
    <w:p w:rsidR="00B54E22" w:rsidRPr="004623D1" w:rsidRDefault="00B54E22" w:rsidP="00B54E22">
      <w:pPr>
        <w:contextualSpacing/>
        <w:rPr>
          <w:rFonts w:ascii="Times New Roman" w:eastAsia="Times New Roman" w:hAnsi="Times New Roman" w:cs="Times New Roman"/>
          <w:sz w:val="24"/>
          <w:szCs w:val="24"/>
          <w:lang w:eastAsia="ru-RU"/>
        </w:rPr>
      </w:pPr>
    </w:p>
    <w:p w:rsidR="00B54E22" w:rsidRPr="004623D1" w:rsidRDefault="009C1DA1" w:rsidP="00B54E22">
      <w:pP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531FA3" w:rsidRPr="004623D1">
        <w:rPr>
          <w:rFonts w:ascii="Times New Roman" w:eastAsia="Times New Roman" w:hAnsi="Times New Roman" w:cs="Times New Roman"/>
          <w:b/>
          <w:sz w:val="24"/>
          <w:szCs w:val="24"/>
        </w:rPr>
        <w:t xml:space="preserve">. </w:t>
      </w:r>
      <w:proofErr w:type="spellStart"/>
      <w:r w:rsidR="00B54E22" w:rsidRPr="004623D1">
        <w:rPr>
          <w:rFonts w:ascii="Times New Roman" w:eastAsia="Times New Roman" w:hAnsi="Times New Roman" w:cs="Times New Roman"/>
          <w:b/>
          <w:sz w:val="24"/>
          <w:szCs w:val="24"/>
        </w:rPr>
        <w:t>Хронокарта</w:t>
      </w:r>
      <w:proofErr w:type="spellEnd"/>
      <w:r w:rsidR="00B54E22" w:rsidRPr="004623D1">
        <w:rPr>
          <w:rFonts w:ascii="Times New Roman" w:eastAsia="Times New Roman" w:hAnsi="Times New Roman" w:cs="Times New Roman"/>
          <w:b/>
          <w:sz w:val="24"/>
          <w:szCs w:val="24"/>
        </w:rPr>
        <w:t xml:space="preserve"> занятия:</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6"/>
        <w:gridCol w:w="4805"/>
        <w:gridCol w:w="2493"/>
        <w:gridCol w:w="1539"/>
      </w:tblGrid>
      <w:tr w:rsidR="00761B53" w:rsidTr="00761B53">
        <w:trPr>
          <w:jc w:val="center"/>
        </w:trPr>
        <w:tc>
          <w:tcPr>
            <w:tcW w:w="648" w:type="dxa"/>
            <w:tcBorders>
              <w:top w:val="single" w:sz="4" w:space="0" w:color="000000"/>
              <w:left w:val="single" w:sz="4" w:space="0" w:color="000000"/>
              <w:bottom w:val="single" w:sz="4" w:space="0" w:color="000000"/>
              <w:right w:val="single" w:sz="4" w:space="0" w:color="000000"/>
            </w:tcBorders>
            <w:hideMark/>
          </w:tcPr>
          <w:p w:rsidR="00761B53" w:rsidRDefault="00761B5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t>
            </w:r>
          </w:p>
          <w:p w:rsidR="00761B53" w:rsidRDefault="00761B53">
            <w:pPr>
              <w:spacing w:after="0" w:line="240" w:lineRule="auto"/>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/п</w:t>
            </w:r>
          </w:p>
        </w:tc>
        <w:tc>
          <w:tcPr>
            <w:tcW w:w="5482" w:type="dxa"/>
            <w:tcBorders>
              <w:top w:val="single" w:sz="4" w:space="0" w:color="000000"/>
              <w:left w:val="single" w:sz="4" w:space="0" w:color="000000"/>
              <w:bottom w:val="single" w:sz="4" w:space="0" w:color="000000"/>
              <w:right w:val="single" w:sz="4" w:space="0" w:color="000000"/>
            </w:tcBorders>
            <w:hideMark/>
          </w:tcPr>
          <w:p w:rsidR="00761B53" w:rsidRDefault="00761B5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Этапы и содержание занятия </w:t>
            </w:r>
          </w:p>
        </w:tc>
        <w:tc>
          <w:tcPr>
            <w:tcW w:w="2520" w:type="dxa"/>
            <w:tcBorders>
              <w:top w:val="single" w:sz="4" w:space="0" w:color="000000"/>
              <w:left w:val="single" w:sz="4" w:space="0" w:color="000000"/>
              <w:bottom w:val="single" w:sz="4" w:space="0" w:color="000000"/>
              <w:right w:val="single" w:sz="4" w:space="0" w:color="000000"/>
            </w:tcBorders>
            <w:hideMark/>
          </w:tcPr>
          <w:p w:rsidR="00761B53" w:rsidRDefault="00761B5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Используемые методы (в </w:t>
            </w:r>
            <w:proofErr w:type="spellStart"/>
            <w:r>
              <w:rPr>
                <w:rFonts w:ascii="Times New Roman" w:eastAsia="Times New Roman" w:hAnsi="Times New Roman" w:cs="Times New Roman"/>
                <w:color w:val="000000"/>
                <w:sz w:val="24"/>
                <w:szCs w:val="24"/>
              </w:rPr>
              <w:t>т.ч</w:t>
            </w:r>
            <w:proofErr w:type="spellEnd"/>
            <w:r>
              <w:rPr>
                <w:rFonts w:ascii="Times New Roman" w:eastAsia="Times New Roman" w:hAnsi="Times New Roman" w:cs="Times New Roman"/>
                <w:color w:val="000000"/>
                <w:sz w:val="24"/>
                <w:szCs w:val="24"/>
              </w:rPr>
              <w:t>., интерактивные)</w:t>
            </w:r>
          </w:p>
        </w:tc>
        <w:tc>
          <w:tcPr>
            <w:tcW w:w="1718" w:type="dxa"/>
            <w:tcBorders>
              <w:top w:val="single" w:sz="4" w:space="0" w:color="000000"/>
              <w:left w:val="single" w:sz="4" w:space="0" w:color="000000"/>
              <w:bottom w:val="single" w:sz="4" w:space="0" w:color="000000"/>
              <w:right w:val="single" w:sz="4" w:space="0" w:color="000000"/>
            </w:tcBorders>
            <w:hideMark/>
          </w:tcPr>
          <w:p w:rsidR="00761B53" w:rsidRDefault="00761B5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Время </w:t>
            </w:r>
          </w:p>
        </w:tc>
      </w:tr>
      <w:tr w:rsidR="00761B53" w:rsidTr="00761B53">
        <w:trPr>
          <w:jc w:val="center"/>
        </w:trPr>
        <w:tc>
          <w:tcPr>
            <w:tcW w:w="648" w:type="dxa"/>
            <w:tcBorders>
              <w:top w:val="single" w:sz="4" w:space="0" w:color="000000"/>
              <w:left w:val="single" w:sz="4" w:space="0" w:color="000000"/>
              <w:bottom w:val="single" w:sz="4" w:space="0" w:color="000000"/>
              <w:right w:val="single" w:sz="4" w:space="0" w:color="000000"/>
            </w:tcBorders>
          </w:tcPr>
          <w:p w:rsidR="00761B53" w:rsidRDefault="00761B5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761B53" w:rsidRDefault="00761B5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p>
          <w:p w:rsidR="00761B53" w:rsidRDefault="00761B5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w:t>
            </w:r>
          </w:p>
          <w:p w:rsidR="00761B53" w:rsidRDefault="00761B53">
            <w:pPr>
              <w:spacing w:after="0" w:line="240" w:lineRule="auto"/>
              <w:jc w:val="center"/>
              <w:rPr>
                <w:rFonts w:ascii="Times New Roman" w:eastAsia="Times New Roman" w:hAnsi="Times New Roman" w:cs="Times New Roman"/>
                <w:color w:val="000000"/>
                <w:sz w:val="24"/>
                <w:szCs w:val="24"/>
              </w:rPr>
            </w:pPr>
          </w:p>
          <w:p w:rsidR="00761B53" w:rsidRDefault="00761B5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w:t>
            </w:r>
          </w:p>
        </w:tc>
        <w:tc>
          <w:tcPr>
            <w:tcW w:w="5482" w:type="dxa"/>
            <w:tcBorders>
              <w:top w:val="single" w:sz="4" w:space="0" w:color="000000"/>
              <w:left w:val="single" w:sz="4" w:space="0" w:color="000000"/>
              <w:bottom w:val="single" w:sz="4" w:space="0" w:color="000000"/>
              <w:right w:val="single" w:sz="4" w:space="0" w:color="000000"/>
            </w:tcBorders>
            <w:hideMark/>
          </w:tcPr>
          <w:p w:rsidR="00761B53" w:rsidRDefault="00761B5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Организационный момент. </w:t>
            </w:r>
          </w:p>
          <w:p w:rsidR="00761B53" w:rsidRDefault="00761B5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Объявление темы, цели занятия.</w:t>
            </w:r>
          </w:p>
          <w:p w:rsidR="00761B53" w:rsidRDefault="00761B5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 готовности аудитории, оборудования и студентов.</w:t>
            </w:r>
          </w:p>
          <w:p w:rsidR="00761B53" w:rsidRDefault="00761B5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Краткая характеристика этапов и содержания работы студентов на занятии. </w:t>
            </w:r>
          </w:p>
        </w:tc>
        <w:tc>
          <w:tcPr>
            <w:tcW w:w="2520" w:type="dxa"/>
            <w:tcBorders>
              <w:top w:val="single" w:sz="4" w:space="0" w:color="000000"/>
              <w:left w:val="single" w:sz="4" w:space="0" w:color="000000"/>
              <w:bottom w:val="single" w:sz="4" w:space="0" w:color="000000"/>
              <w:right w:val="single" w:sz="4" w:space="0" w:color="000000"/>
            </w:tcBorders>
            <w:hideMark/>
          </w:tcPr>
          <w:p w:rsidR="00761B53" w:rsidRDefault="00761B5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eastAsia="ru-RU"/>
              </w:rPr>
              <w:t>Наблюдение</w:t>
            </w:r>
          </w:p>
        </w:tc>
        <w:tc>
          <w:tcPr>
            <w:tcW w:w="1718" w:type="dxa"/>
            <w:tcBorders>
              <w:top w:val="single" w:sz="4" w:space="0" w:color="000000"/>
              <w:left w:val="single" w:sz="4" w:space="0" w:color="000000"/>
              <w:bottom w:val="single" w:sz="4" w:space="0" w:color="000000"/>
              <w:right w:val="single" w:sz="4" w:space="0" w:color="000000"/>
            </w:tcBorders>
          </w:tcPr>
          <w:p w:rsidR="00761B53" w:rsidRDefault="00761B53">
            <w:pPr>
              <w:spacing w:after="0" w:line="240" w:lineRule="auto"/>
              <w:jc w:val="center"/>
              <w:rPr>
                <w:rFonts w:ascii="Times New Roman" w:eastAsia="Times New Roman" w:hAnsi="Times New Roman" w:cs="Times New Roman"/>
                <w:color w:val="000000"/>
                <w:sz w:val="24"/>
                <w:szCs w:val="24"/>
              </w:rPr>
            </w:pPr>
          </w:p>
          <w:p w:rsidR="00761B53" w:rsidRDefault="00761B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30 мин.</w:t>
            </w:r>
          </w:p>
        </w:tc>
      </w:tr>
      <w:tr w:rsidR="00761B53" w:rsidTr="00761B53">
        <w:trPr>
          <w:jc w:val="center"/>
        </w:trPr>
        <w:tc>
          <w:tcPr>
            <w:tcW w:w="648" w:type="dxa"/>
            <w:tcBorders>
              <w:top w:val="single" w:sz="4" w:space="0" w:color="000000"/>
              <w:left w:val="single" w:sz="4" w:space="0" w:color="000000"/>
              <w:bottom w:val="single" w:sz="4" w:space="0" w:color="000000"/>
              <w:right w:val="single" w:sz="4" w:space="0" w:color="000000"/>
            </w:tcBorders>
            <w:hideMark/>
          </w:tcPr>
          <w:p w:rsidR="00761B53" w:rsidRDefault="00761B5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482" w:type="dxa"/>
            <w:tcBorders>
              <w:top w:val="single" w:sz="4" w:space="0" w:color="000000"/>
              <w:left w:val="single" w:sz="4" w:space="0" w:color="000000"/>
              <w:bottom w:val="single" w:sz="4" w:space="0" w:color="000000"/>
              <w:right w:val="single" w:sz="4" w:space="0" w:color="000000"/>
            </w:tcBorders>
            <w:hideMark/>
          </w:tcPr>
          <w:p w:rsidR="00761B53" w:rsidRDefault="00761B53">
            <w:pP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Входной контроль</w:t>
            </w:r>
            <w:r>
              <w:rPr>
                <w:rFonts w:ascii="Times New Roman" w:eastAsia="Times New Roman" w:hAnsi="Times New Roman" w:cs="Times New Roman"/>
                <w:color w:val="000000"/>
                <w:sz w:val="24"/>
                <w:szCs w:val="24"/>
              </w:rPr>
              <w:t xml:space="preserve"> знаний, умений и навыков студентов </w:t>
            </w:r>
          </w:p>
        </w:tc>
        <w:tc>
          <w:tcPr>
            <w:tcW w:w="2520" w:type="dxa"/>
            <w:tcBorders>
              <w:top w:val="single" w:sz="4" w:space="0" w:color="000000"/>
              <w:left w:val="single" w:sz="4" w:space="0" w:color="000000"/>
              <w:bottom w:val="single" w:sz="4" w:space="0" w:color="000000"/>
              <w:right w:val="single" w:sz="4" w:space="0" w:color="000000"/>
            </w:tcBorders>
            <w:hideMark/>
          </w:tcPr>
          <w:p w:rsidR="00761B53" w:rsidRDefault="00761B5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eastAsia="ru-RU"/>
              </w:rPr>
              <w:t>Программированный тестовый контроль. Входное тестирование</w:t>
            </w:r>
          </w:p>
        </w:tc>
        <w:tc>
          <w:tcPr>
            <w:tcW w:w="1718" w:type="dxa"/>
            <w:tcBorders>
              <w:top w:val="single" w:sz="4" w:space="0" w:color="000000"/>
              <w:left w:val="single" w:sz="4" w:space="0" w:color="000000"/>
              <w:bottom w:val="single" w:sz="4" w:space="0" w:color="000000"/>
              <w:right w:val="single" w:sz="4" w:space="0" w:color="000000"/>
            </w:tcBorders>
          </w:tcPr>
          <w:p w:rsidR="00761B53" w:rsidRDefault="00761B53">
            <w:pPr>
              <w:spacing w:after="0" w:line="240" w:lineRule="auto"/>
              <w:jc w:val="center"/>
              <w:rPr>
                <w:rFonts w:ascii="Times New Roman" w:eastAsia="Times New Roman" w:hAnsi="Times New Roman" w:cs="Times New Roman"/>
                <w:color w:val="000000"/>
                <w:sz w:val="24"/>
                <w:szCs w:val="24"/>
              </w:rPr>
            </w:pPr>
          </w:p>
          <w:p w:rsidR="00761B53" w:rsidRDefault="00761B5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 мин.</w:t>
            </w:r>
          </w:p>
        </w:tc>
      </w:tr>
      <w:tr w:rsidR="00761B53" w:rsidTr="00761B53">
        <w:trPr>
          <w:jc w:val="center"/>
        </w:trPr>
        <w:tc>
          <w:tcPr>
            <w:tcW w:w="648" w:type="dxa"/>
            <w:tcBorders>
              <w:top w:val="single" w:sz="4" w:space="0" w:color="000000"/>
              <w:left w:val="single" w:sz="4" w:space="0" w:color="000000"/>
              <w:bottom w:val="single" w:sz="4" w:space="0" w:color="000000"/>
              <w:right w:val="single" w:sz="4" w:space="0" w:color="000000"/>
            </w:tcBorders>
            <w:hideMark/>
          </w:tcPr>
          <w:p w:rsidR="00761B53" w:rsidRDefault="00761B5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5482" w:type="dxa"/>
            <w:tcBorders>
              <w:top w:val="single" w:sz="4" w:space="0" w:color="000000"/>
              <w:left w:val="single" w:sz="4" w:space="0" w:color="000000"/>
              <w:bottom w:val="single" w:sz="4" w:space="0" w:color="000000"/>
              <w:right w:val="single" w:sz="4" w:space="0" w:color="000000"/>
            </w:tcBorders>
            <w:hideMark/>
          </w:tcPr>
          <w:p w:rsidR="00761B53" w:rsidRDefault="00761B5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Актуализация теоретических знаний</w:t>
            </w:r>
            <w:proofErr w:type="gramStart"/>
            <w:r>
              <w:rPr>
                <w:rFonts w:ascii="Times New Roman" w:eastAsia="Times New Roman" w:hAnsi="Times New Roman" w:cs="Times New Roman"/>
                <w:color w:val="000000"/>
                <w:sz w:val="24"/>
                <w:szCs w:val="24"/>
              </w:rPr>
              <w:t xml:space="preserve"> .</w:t>
            </w:r>
            <w:proofErr w:type="gramEnd"/>
          </w:p>
        </w:tc>
        <w:tc>
          <w:tcPr>
            <w:tcW w:w="2520" w:type="dxa"/>
            <w:tcBorders>
              <w:top w:val="single" w:sz="4" w:space="0" w:color="000000"/>
              <w:left w:val="single" w:sz="4" w:space="0" w:color="000000"/>
              <w:bottom w:val="single" w:sz="4" w:space="0" w:color="000000"/>
              <w:right w:val="single" w:sz="4" w:space="0" w:color="000000"/>
            </w:tcBorders>
            <w:hideMark/>
          </w:tcPr>
          <w:p w:rsidR="00761B53" w:rsidRDefault="00761B53">
            <w:pPr>
              <w:spacing w:after="0" w:line="240" w:lineRule="auto"/>
              <w:rPr>
                <w:rFonts w:ascii="Times New Roman" w:eastAsia="Times New Roman" w:hAnsi="Times New Roman" w:cs="Times New Roman"/>
                <w:color w:val="000000"/>
                <w:sz w:val="24"/>
                <w:szCs w:val="24"/>
              </w:rPr>
            </w:pPr>
            <w:r>
              <w:rPr>
                <w:rFonts w:ascii="Times New Roman" w:eastAsia="Calibri" w:hAnsi="Times New Roman" w:cs="Times New Roman"/>
                <w:sz w:val="24"/>
                <w:szCs w:val="24"/>
                <w:lang w:eastAsia="ru-RU"/>
              </w:rPr>
              <w:t xml:space="preserve">Преподаватель совместно </w:t>
            </w:r>
            <w:proofErr w:type="gramStart"/>
            <w:r>
              <w:rPr>
                <w:rFonts w:ascii="Times New Roman" w:eastAsia="Calibri" w:hAnsi="Times New Roman" w:cs="Times New Roman"/>
                <w:sz w:val="24"/>
                <w:szCs w:val="24"/>
                <w:lang w:eastAsia="ru-RU"/>
              </w:rPr>
              <w:t>с</w:t>
            </w:r>
            <w:proofErr w:type="gramEnd"/>
            <w:r>
              <w:rPr>
                <w:rFonts w:ascii="Times New Roman" w:eastAsia="Calibri" w:hAnsi="Times New Roman" w:cs="Times New Roman"/>
                <w:sz w:val="24"/>
                <w:szCs w:val="24"/>
                <w:lang w:eastAsia="ru-RU"/>
              </w:rPr>
              <w:t xml:space="preserve"> </w:t>
            </w:r>
            <w:r>
              <w:rPr>
                <w:rFonts w:ascii="Times New Roman" w:eastAsia="Calibri" w:hAnsi="Times New Roman" w:cs="Times New Roman"/>
                <w:color w:val="000000" w:themeColor="text1"/>
                <w:sz w:val="24"/>
                <w:szCs w:val="24"/>
                <w:lang w:eastAsia="ru-RU"/>
              </w:rPr>
              <w:t xml:space="preserve">студентом </w:t>
            </w:r>
            <w:r>
              <w:rPr>
                <w:rFonts w:ascii="Times New Roman" w:eastAsia="Calibri" w:hAnsi="Times New Roman" w:cs="Times New Roman"/>
                <w:color w:val="FF0000"/>
                <w:sz w:val="24"/>
                <w:szCs w:val="24"/>
                <w:lang w:eastAsia="ru-RU"/>
              </w:rPr>
              <w:t xml:space="preserve"> </w:t>
            </w:r>
            <w:r>
              <w:rPr>
                <w:rFonts w:ascii="Times New Roman" w:eastAsia="Calibri" w:hAnsi="Times New Roman" w:cs="Times New Roman"/>
                <w:sz w:val="24"/>
                <w:szCs w:val="24"/>
                <w:lang w:eastAsia="ru-RU"/>
              </w:rPr>
              <w:t xml:space="preserve">разбирает основные вопросы темы. Индуктивные, методы стимулирования и мотивации - анализ </w:t>
            </w:r>
            <w:r>
              <w:rPr>
                <w:rFonts w:ascii="Times New Roman" w:eastAsia="Calibri" w:hAnsi="Times New Roman" w:cs="Times New Roman"/>
                <w:color w:val="000000" w:themeColor="text1"/>
                <w:sz w:val="24"/>
                <w:szCs w:val="24"/>
                <w:lang w:eastAsia="ru-RU"/>
              </w:rPr>
              <w:t>жизненных</w:t>
            </w:r>
            <w:r>
              <w:rPr>
                <w:rFonts w:ascii="Times New Roman" w:eastAsia="Calibri" w:hAnsi="Times New Roman" w:cs="Times New Roman"/>
                <w:sz w:val="24"/>
                <w:szCs w:val="24"/>
                <w:lang w:eastAsia="ru-RU"/>
              </w:rPr>
              <w:t xml:space="preserve"> ситуаций</w:t>
            </w:r>
          </w:p>
        </w:tc>
        <w:tc>
          <w:tcPr>
            <w:tcW w:w="1718" w:type="dxa"/>
            <w:tcBorders>
              <w:top w:val="single" w:sz="4" w:space="0" w:color="000000"/>
              <w:left w:val="single" w:sz="4" w:space="0" w:color="000000"/>
              <w:bottom w:val="single" w:sz="4" w:space="0" w:color="000000"/>
              <w:right w:val="single" w:sz="4" w:space="0" w:color="000000"/>
            </w:tcBorders>
            <w:hideMark/>
          </w:tcPr>
          <w:p w:rsidR="00761B53" w:rsidRDefault="00761B5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 мин.</w:t>
            </w:r>
          </w:p>
        </w:tc>
      </w:tr>
      <w:tr w:rsidR="00761B53" w:rsidTr="00761B53">
        <w:trPr>
          <w:jc w:val="center"/>
        </w:trPr>
        <w:tc>
          <w:tcPr>
            <w:tcW w:w="648" w:type="dxa"/>
            <w:tcBorders>
              <w:top w:val="single" w:sz="4" w:space="0" w:color="000000"/>
              <w:left w:val="single" w:sz="4" w:space="0" w:color="000000"/>
              <w:bottom w:val="single" w:sz="4" w:space="0" w:color="000000"/>
              <w:right w:val="single" w:sz="4" w:space="0" w:color="000000"/>
            </w:tcBorders>
            <w:hideMark/>
          </w:tcPr>
          <w:p w:rsidR="00761B53" w:rsidRDefault="00761B5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5482" w:type="dxa"/>
            <w:tcBorders>
              <w:top w:val="single" w:sz="4" w:space="0" w:color="000000"/>
              <w:left w:val="single" w:sz="4" w:space="0" w:color="000000"/>
              <w:bottom w:val="single" w:sz="4" w:space="0" w:color="000000"/>
              <w:right w:val="single" w:sz="4" w:space="0" w:color="000000"/>
            </w:tcBorders>
            <w:hideMark/>
          </w:tcPr>
          <w:p w:rsidR="00761B53" w:rsidRDefault="00761B53">
            <w:pPr>
              <w:spacing w:after="0" w:line="24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rPr>
              <w:t>Отработка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практических умений и навыков</w:t>
            </w:r>
            <w:r>
              <w:rPr>
                <w:rFonts w:ascii="Times New Roman" w:eastAsia="Times New Roman" w:hAnsi="Times New Roman" w:cs="Times New Roman"/>
                <w:color w:val="000000"/>
                <w:sz w:val="24"/>
                <w:szCs w:val="24"/>
              </w:rPr>
              <w:t>.</w:t>
            </w:r>
          </w:p>
        </w:tc>
        <w:tc>
          <w:tcPr>
            <w:tcW w:w="2520" w:type="dxa"/>
            <w:tcBorders>
              <w:top w:val="single" w:sz="4" w:space="0" w:color="000000"/>
              <w:left w:val="single" w:sz="4" w:space="0" w:color="000000"/>
              <w:bottom w:val="single" w:sz="4" w:space="0" w:color="000000"/>
              <w:right w:val="single" w:sz="4" w:space="0" w:color="000000"/>
            </w:tcBorders>
          </w:tcPr>
          <w:p w:rsidR="00761B53" w:rsidRDefault="00761B53">
            <w:pPr>
              <w:tabs>
                <w:tab w:val="left" w:pos="4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студенты работают с  задачами, оформляют акты судебно- медицинского исследования  трупов лиц, умерших от воздействия острых предметов.</w:t>
            </w:r>
          </w:p>
          <w:p w:rsidR="00761B53" w:rsidRDefault="00761B53">
            <w:pPr>
              <w:tabs>
                <w:tab w:val="left" w:pos="480"/>
              </w:tabs>
              <w:spacing w:after="0" w:line="240" w:lineRule="auto"/>
              <w:jc w:val="both"/>
              <w:rPr>
                <w:rFonts w:ascii="Times New Roman" w:eastAsia="Times New Roman" w:hAnsi="Times New Roman" w:cs="Times New Roman"/>
                <w:color w:val="000000"/>
                <w:sz w:val="24"/>
                <w:szCs w:val="24"/>
              </w:rPr>
            </w:pPr>
          </w:p>
        </w:tc>
        <w:tc>
          <w:tcPr>
            <w:tcW w:w="1718" w:type="dxa"/>
            <w:tcBorders>
              <w:top w:val="single" w:sz="4" w:space="0" w:color="000000"/>
              <w:left w:val="single" w:sz="4" w:space="0" w:color="000000"/>
              <w:bottom w:val="single" w:sz="4" w:space="0" w:color="000000"/>
              <w:right w:val="single" w:sz="4" w:space="0" w:color="000000"/>
            </w:tcBorders>
          </w:tcPr>
          <w:p w:rsidR="00761B53" w:rsidRDefault="00761B5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 мин</w:t>
            </w:r>
          </w:p>
          <w:p w:rsidR="00761B53" w:rsidRDefault="00761B53">
            <w:pPr>
              <w:spacing w:after="0" w:line="240" w:lineRule="auto"/>
              <w:jc w:val="center"/>
              <w:rPr>
                <w:rFonts w:ascii="Times New Roman" w:eastAsia="Times New Roman" w:hAnsi="Times New Roman" w:cs="Times New Roman"/>
                <w:color w:val="000000"/>
                <w:sz w:val="24"/>
                <w:szCs w:val="24"/>
              </w:rPr>
            </w:pPr>
          </w:p>
        </w:tc>
      </w:tr>
      <w:tr w:rsidR="00761B53" w:rsidTr="00761B53">
        <w:trPr>
          <w:jc w:val="center"/>
        </w:trPr>
        <w:tc>
          <w:tcPr>
            <w:tcW w:w="648" w:type="dxa"/>
            <w:tcBorders>
              <w:top w:val="single" w:sz="4" w:space="0" w:color="000000"/>
              <w:left w:val="single" w:sz="4" w:space="0" w:color="000000"/>
              <w:bottom w:val="single" w:sz="4" w:space="0" w:color="000000"/>
              <w:right w:val="single" w:sz="4" w:space="0" w:color="000000"/>
            </w:tcBorders>
            <w:hideMark/>
          </w:tcPr>
          <w:p w:rsidR="00761B53" w:rsidRDefault="00761B5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5482" w:type="dxa"/>
            <w:tcBorders>
              <w:top w:val="single" w:sz="4" w:space="0" w:color="000000"/>
              <w:left w:val="single" w:sz="4" w:space="0" w:color="000000"/>
              <w:bottom w:val="single" w:sz="4" w:space="0" w:color="000000"/>
              <w:right w:val="single" w:sz="4" w:space="0" w:color="000000"/>
            </w:tcBorders>
            <w:hideMark/>
          </w:tcPr>
          <w:p w:rsidR="00761B53" w:rsidRDefault="00761B5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Контроль качества</w:t>
            </w:r>
            <w:r>
              <w:rPr>
                <w:rFonts w:ascii="Times New Roman" w:eastAsia="Times New Roman" w:hAnsi="Times New Roman" w:cs="Times New Roman"/>
                <w:color w:val="000000"/>
                <w:sz w:val="24"/>
                <w:szCs w:val="24"/>
              </w:rPr>
              <w:t xml:space="preserve"> формируемых компетенций /элементов компетенций (знаний, умений, навыков) студентов по теме занятия.</w:t>
            </w:r>
          </w:p>
        </w:tc>
        <w:tc>
          <w:tcPr>
            <w:tcW w:w="2520" w:type="dxa"/>
            <w:tcBorders>
              <w:top w:val="single" w:sz="4" w:space="0" w:color="000000"/>
              <w:left w:val="single" w:sz="4" w:space="0" w:color="000000"/>
              <w:bottom w:val="single" w:sz="4" w:space="0" w:color="000000"/>
              <w:right w:val="single" w:sz="4" w:space="0" w:color="000000"/>
            </w:tcBorders>
            <w:hideMark/>
          </w:tcPr>
          <w:p w:rsidR="00761B53" w:rsidRDefault="00761B53">
            <w:pPr>
              <w:spacing w:after="0" w:line="240" w:lineRule="auto"/>
              <w:rPr>
                <w:rFonts w:ascii="Times New Roman" w:eastAsia="Times New Roman" w:hAnsi="Times New Roman" w:cs="Times New Roman"/>
                <w:color w:val="000000"/>
                <w:sz w:val="24"/>
                <w:szCs w:val="24"/>
              </w:rPr>
            </w:pPr>
            <w:r>
              <w:rPr>
                <w:rFonts w:ascii="Times New Roman" w:eastAsia="Calibri" w:hAnsi="Times New Roman" w:cs="Times New Roman"/>
                <w:sz w:val="24"/>
                <w:szCs w:val="24"/>
                <w:lang w:eastAsia="ru-RU"/>
              </w:rPr>
              <w:t>Каждый студент сообщает о проблемах, возникших при описании морфологических изменений данных патологических процессов. Комбинированный мозговой штурм.</w:t>
            </w:r>
          </w:p>
        </w:tc>
        <w:tc>
          <w:tcPr>
            <w:tcW w:w="1718" w:type="dxa"/>
            <w:tcBorders>
              <w:top w:val="single" w:sz="4" w:space="0" w:color="000000"/>
              <w:left w:val="single" w:sz="4" w:space="0" w:color="000000"/>
              <w:bottom w:val="single" w:sz="4" w:space="0" w:color="000000"/>
              <w:right w:val="single" w:sz="4" w:space="0" w:color="000000"/>
            </w:tcBorders>
            <w:hideMark/>
          </w:tcPr>
          <w:p w:rsidR="00761B53" w:rsidRDefault="00761B5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 мин</w:t>
            </w:r>
          </w:p>
        </w:tc>
      </w:tr>
      <w:tr w:rsidR="00761B53" w:rsidTr="00761B53">
        <w:trPr>
          <w:jc w:val="center"/>
        </w:trPr>
        <w:tc>
          <w:tcPr>
            <w:tcW w:w="648" w:type="dxa"/>
            <w:tcBorders>
              <w:top w:val="single" w:sz="4" w:space="0" w:color="000000"/>
              <w:left w:val="single" w:sz="4" w:space="0" w:color="000000"/>
              <w:bottom w:val="single" w:sz="4" w:space="0" w:color="000000"/>
              <w:right w:val="single" w:sz="4" w:space="0" w:color="000000"/>
            </w:tcBorders>
            <w:hideMark/>
          </w:tcPr>
          <w:p w:rsidR="00761B53" w:rsidRDefault="00761B5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p w:rsidR="00761B53" w:rsidRDefault="00761B5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p>
          <w:p w:rsidR="00761B53" w:rsidRDefault="00761B5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w:t>
            </w:r>
          </w:p>
        </w:tc>
        <w:tc>
          <w:tcPr>
            <w:tcW w:w="5482" w:type="dxa"/>
            <w:tcBorders>
              <w:top w:val="single" w:sz="4" w:space="0" w:color="000000"/>
              <w:left w:val="single" w:sz="4" w:space="0" w:color="000000"/>
              <w:bottom w:val="single" w:sz="4" w:space="0" w:color="000000"/>
              <w:right w:val="single" w:sz="4" w:space="0" w:color="000000"/>
            </w:tcBorders>
            <w:hideMark/>
          </w:tcPr>
          <w:p w:rsidR="00761B53" w:rsidRDefault="00761B5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Заключительная часть занятия</w:t>
            </w:r>
            <w:r>
              <w:rPr>
                <w:rFonts w:ascii="Times New Roman" w:eastAsia="Times New Roman" w:hAnsi="Times New Roman" w:cs="Times New Roman"/>
                <w:color w:val="000000"/>
                <w:sz w:val="24"/>
                <w:szCs w:val="24"/>
              </w:rPr>
              <w:t>:</w:t>
            </w:r>
          </w:p>
          <w:p w:rsidR="00761B53" w:rsidRDefault="00761B5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Обобщение, выводы по теме.</w:t>
            </w:r>
          </w:p>
          <w:p w:rsidR="00761B53" w:rsidRDefault="00761B5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Домашнее задание.</w:t>
            </w:r>
          </w:p>
        </w:tc>
        <w:tc>
          <w:tcPr>
            <w:tcW w:w="2520" w:type="dxa"/>
            <w:tcBorders>
              <w:top w:val="single" w:sz="4" w:space="0" w:color="000000"/>
              <w:left w:val="single" w:sz="4" w:space="0" w:color="000000"/>
              <w:bottom w:val="single" w:sz="4" w:space="0" w:color="000000"/>
              <w:right w:val="single" w:sz="4" w:space="0" w:color="000000"/>
            </w:tcBorders>
            <w:hideMark/>
          </w:tcPr>
          <w:p w:rsidR="00761B53" w:rsidRDefault="00761B53">
            <w:pPr>
              <w:spacing w:after="0" w:line="240" w:lineRule="auto"/>
              <w:jc w:val="both"/>
              <w:rPr>
                <w:rFonts w:ascii="Times New Roman" w:eastAsia="Times New Roman" w:hAnsi="Times New Roman" w:cs="Times New Roman"/>
                <w:color w:val="000000"/>
                <w:sz w:val="24"/>
                <w:szCs w:val="24"/>
              </w:rPr>
            </w:pPr>
            <w:r>
              <w:rPr>
                <w:rFonts w:ascii="Times New Roman" w:eastAsia="Calibri" w:hAnsi="Times New Roman" w:cs="Times New Roman"/>
                <w:sz w:val="24"/>
                <w:szCs w:val="24"/>
                <w:lang w:eastAsia="ru-RU"/>
              </w:rPr>
              <w:t>Разбор трудностей, возникших при самостоятельной работе выставление оценок. Методы стимулирования и мотивации долга – поощрение.</w:t>
            </w:r>
          </w:p>
        </w:tc>
        <w:tc>
          <w:tcPr>
            <w:tcW w:w="1718" w:type="dxa"/>
            <w:tcBorders>
              <w:top w:val="single" w:sz="4" w:space="0" w:color="000000"/>
              <w:left w:val="single" w:sz="4" w:space="0" w:color="000000"/>
              <w:bottom w:val="single" w:sz="4" w:space="0" w:color="000000"/>
              <w:right w:val="single" w:sz="4" w:space="0" w:color="000000"/>
            </w:tcBorders>
            <w:hideMark/>
          </w:tcPr>
          <w:p w:rsidR="00761B53" w:rsidRDefault="00761B5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 мин</w:t>
            </w:r>
          </w:p>
        </w:tc>
      </w:tr>
    </w:tbl>
    <w:p w:rsidR="00B54E22" w:rsidRPr="004623D1" w:rsidRDefault="00B54E22" w:rsidP="00B54E22">
      <w:pPr>
        <w:ind w:left="720"/>
        <w:rPr>
          <w:rFonts w:ascii="Times New Roman" w:eastAsia="Times New Roman" w:hAnsi="Times New Roman" w:cs="Times New Roman"/>
          <w:b/>
          <w:sz w:val="24"/>
          <w:szCs w:val="24"/>
          <w:lang w:eastAsia="ru-RU"/>
        </w:rPr>
      </w:pPr>
      <w:bookmarkStart w:id="0" w:name="_GoBack"/>
      <w:bookmarkEnd w:id="0"/>
    </w:p>
    <w:p w:rsidR="009C1DA1" w:rsidRPr="009C1DA1" w:rsidRDefault="009C1DA1" w:rsidP="009C1DA1">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lastRenderedPageBreak/>
        <w:t>8</w:t>
      </w:r>
      <w:r w:rsidRPr="009C1DA1">
        <w:rPr>
          <w:rFonts w:ascii="Times New Roman" w:eastAsia="Calibri" w:hAnsi="Times New Roman" w:cs="Times New Roman"/>
          <w:b/>
          <w:sz w:val="24"/>
          <w:szCs w:val="24"/>
          <w:lang w:eastAsia="ru-RU"/>
        </w:rPr>
        <w:t>. Форма организации занятия</w:t>
      </w:r>
      <w:r w:rsidRPr="009C1DA1">
        <w:rPr>
          <w:rFonts w:ascii="Times New Roman" w:eastAsia="Calibri" w:hAnsi="Times New Roman" w:cs="Times New Roman"/>
          <w:sz w:val="24"/>
          <w:szCs w:val="24"/>
          <w:lang w:eastAsia="ru-RU"/>
        </w:rPr>
        <w:t xml:space="preserve"> - практикум</w:t>
      </w:r>
    </w:p>
    <w:p w:rsidR="009C1DA1" w:rsidRPr="009C1DA1" w:rsidRDefault="009C1DA1" w:rsidP="009C1DA1">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9C1DA1">
        <w:rPr>
          <w:rFonts w:ascii="Times New Roman" w:eastAsia="Calibri" w:hAnsi="Times New Roman" w:cs="Times New Roman"/>
          <w:sz w:val="24"/>
          <w:szCs w:val="24"/>
          <w:lang w:eastAsia="ru-RU"/>
        </w:rPr>
        <w:t>1.Работа с лекционным материалом</w:t>
      </w:r>
    </w:p>
    <w:p w:rsidR="009C1DA1" w:rsidRPr="009C1DA1" w:rsidRDefault="009C1DA1" w:rsidP="009C1DA1">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9C1DA1">
        <w:rPr>
          <w:rFonts w:ascii="Times New Roman" w:eastAsia="Calibri" w:hAnsi="Times New Roman" w:cs="Times New Roman"/>
          <w:sz w:val="24"/>
          <w:szCs w:val="24"/>
          <w:lang w:eastAsia="ru-RU"/>
        </w:rPr>
        <w:t>2.Работа с учебниками</w:t>
      </w:r>
    </w:p>
    <w:p w:rsidR="00B54E22" w:rsidRDefault="009C1DA1" w:rsidP="009C1DA1">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9C1DA1">
        <w:rPr>
          <w:rFonts w:ascii="Times New Roman" w:eastAsia="Calibri" w:hAnsi="Times New Roman" w:cs="Times New Roman"/>
          <w:sz w:val="24"/>
          <w:szCs w:val="24"/>
          <w:lang w:eastAsia="ru-RU"/>
        </w:rPr>
        <w:t>3.Решение тестовых и ситуационных задач</w:t>
      </w:r>
    </w:p>
    <w:p w:rsidR="009C1DA1" w:rsidRDefault="009C1DA1" w:rsidP="009C1DA1">
      <w:pPr>
        <w:spacing w:after="0" w:line="240" w:lineRule="auto"/>
        <w:rPr>
          <w:rFonts w:ascii="Times New Roman" w:eastAsia="Calibri" w:hAnsi="Times New Roman" w:cs="Times New Roman"/>
          <w:sz w:val="24"/>
          <w:szCs w:val="24"/>
          <w:lang w:eastAsia="ru-RU"/>
        </w:rPr>
      </w:pPr>
    </w:p>
    <w:p w:rsidR="009C1DA1" w:rsidRDefault="009C1DA1" w:rsidP="009C1DA1">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 Средства обучения:</w:t>
      </w:r>
    </w:p>
    <w:p w:rsidR="009C1DA1" w:rsidRPr="009C1DA1" w:rsidRDefault="009C1DA1" w:rsidP="009C1DA1">
      <w:pPr>
        <w:spacing w:after="0" w:line="240" w:lineRule="auto"/>
        <w:rPr>
          <w:rFonts w:ascii="Times New Roman" w:eastAsia="Calibri" w:hAnsi="Times New Roman" w:cs="Times New Roman"/>
          <w:i/>
          <w:sz w:val="24"/>
          <w:szCs w:val="24"/>
          <w:lang w:eastAsia="ru-RU"/>
        </w:rPr>
      </w:pPr>
      <w:r w:rsidRPr="009C1DA1">
        <w:rPr>
          <w:rFonts w:ascii="Times New Roman" w:eastAsia="Calibri" w:hAnsi="Times New Roman" w:cs="Times New Roman"/>
          <w:sz w:val="24"/>
          <w:szCs w:val="24"/>
          <w:lang w:eastAsia="ru-RU"/>
        </w:rPr>
        <w:t>- дидактические (</w:t>
      </w:r>
      <w:r w:rsidRPr="009C1DA1">
        <w:rPr>
          <w:rFonts w:ascii="Times New Roman" w:eastAsia="Calibri" w:hAnsi="Times New Roman" w:cs="Times New Roman"/>
          <w:i/>
          <w:sz w:val="24"/>
          <w:szCs w:val="24"/>
          <w:lang w:eastAsia="ru-RU"/>
        </w:rPr>
        <w:t>таблицы, схемы, плакаты, раздаточный материал.)</w:t>
      </w:r>
    </w:p>
    <w:p w:rsidR="009C1DA1" w:rsidRPr="009C1DA1" w:rsidRDefault="009C1DA1" w:rsidP="009C1DA1">
      <w:pPr>
        <w:spacing w:after="0" w:line="240" w:lineRule="auto"/>
        <w:rPr>
          <w:rFonts w:ascii="Times New Roman" w:eastAsia="Calibri" w:hAnsi="Times New Roman" w:cs="Times New Roman"/>
          <w:b/>
          <w:i/>
          <w:sz w:val="24"/>
          <w:szCs w:val="24"/>
          <w:lang w:eastAsia="ru-RU"/>
        </w:rPr>
      </w:pPr>
      <w:r w:rsidRPr="009C1DA1">
        <w:rPr>
          <w:rFonts w:ascii="Times New Roman" w:eastAsia="Calibri" w:hAnsi="Times New Roman" w:cs="Times New Roman"/>
          <w:sz w:val="24"/>
          <w:szCs w:val="24"/>
          <w:lang w:eastAsia="ru-RU"/>
        </w:rPr>
        <w:t>- материально-технические (</w:t>
      </w:r>
      <w:r w:rsidRPr="009C1DA1">
        <w:rPr>
          <w:rFonts w:ascii="Times New Roman" w:eastAsia="Calibri" w:hAnsi="Times New Roman" w:cs="Times New Roman"/>
          <w:i/>
          <w:sz w:val="24"/>
          <w:szCs w:val="24"/>
          <w:lang w:eastAsia="ru-RU"/>
        </w:rPr>
        <w:t xml:space="preserve">мел, доска, </w:t>
      </w:r>
      <w:proofErr w:type="spellStart"/>
      <w:r w:rsidRPr="009C1DA1">
        <w:rPr>
          <w:rFonts w:ascii="Times New Roman" w:eastAsia="Calibri" w:hAnsi="Times New Roman" w:cs="Times New Roman"/>
          <w:i/>
          <w:sz w:val="24"/>
          <w:szCs w:val="24"/>
          <w:lang w:eastAsia="ru-RU"/>
        </w:rPr>
        <w:t>кадаскоп</w:t>
      </w:r>
      <w:proofErr w:type="spellEnd"/>
      <w:r w:rsidRPr="009C1DA1">
        <w:rPr>
          <w:rFonts w:ascii="Times New Roman" w:eastAsia="Calibri" w:hAnsi="Times New Roman" w:cs="Times New Roman"/>
          <w:i/>
          <w:sz w:val="24"/>
          <w:szCs w:val="24"/>
          <w:lang w:eastAsia="ru-RU"/>
        </w:rPr>
        <w:t>, мультимедийный проектор, интерактивная доска</w:t>
      </w:r>
      <w:proofErr w:type="gramStart"/>
      <w:r w:rsidRPr="009C1DA1">
        <w:rPr>
          <w:rFonts w:ascii="Times New Roman" w:eastAsia="Calibri" w:hAnsi="Times New Roman" w:cs="Times New Roman"/>
          <w:b/>
          <w:i/>
          <w:sz w:val="24"/>
          <w:szCs w:val="24"/>
          <w:lang w:eastAsia="ru-RU"/>
        </w:rPr>
        <w:t xml:space="preserve"> )</w:t>
      </w:r>
      <w:proofErr w:type="gramEnd"/>
    </w:p>
    <w:p w:rsidR="009C1DA1" w:rsidRPr="009C1DA1" w:rsidRDefault="009C1DA1" w:rsidP="009C1DA1">
      <w:pPr>
        <w:spacing w:after="0" w:line="240" w:lineRule="auto"/>
        <w:rPr>
          <w:rFonts w:ascii="Times New Roman" w:eastAsia="Calibri" w:hAnsi="Times New Roman" w:cs="Times New Roman"/>
          <w:b/>
          <w:sz w:val="24"/>
          <w:szCs w:val="24"/>
          <w:lang w:eastAsia="ru-RU"/>
        </w:rPr>
      </w:pPr>
    </w:p>
    <w:p w:rsidR="00180C13" w:rsidRPr="004623D1" w:rsidRDefault="00531FA3" w:rsidP="00180C13">
      <w:pPr>
        <w:jc w:val="center"/>
        <w:rPr>
          <w:rFonts w:ascii="Times New Roman" w:hAnsi="Times New Roman" w:cs="Times New Roman"/>
          <w:b/>
          <w:sz w:val="24"/>
          <w:szCs w:val="24"/>
        </w:rPr>
      </w:pPr>
      <w:r w:rsidRPr="004623D1">
        <w:rPr>
          <w:rFonts w:ascii="Times New Roman" w:hAnsi="Times New Roman" w:cs="Times New Roman"/>
          <w:b/>
          <w:sz w:val="24"/>
          <w:szCs w:val="24"/>
        </w:rPr>
        <w:t>Тестовые задания.</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1. УГОЛОВНАЯ ОТВЕТСТВЕННОСТЬ ЗА ПРИЧИНЕНИЕ ВРЕДА ЗДОРОВЬЮ ПРЕДУСМОТРЕНА</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1)</w:t>
      </w:r>
      <w:r w:rsidRPr="003F4F83">
        <w:rPr>
          <w:rFonts w:ascii="Times New Roman" w:hAnsi="Times New Roman" w:cs="Times New Roman"/>
          <w:sz w:val="24"/>
          <w:szCs w:val="24"/>
        </w:rPr>
        <w:tab/>
        <w:t>Уголовно-процессуальным Кодексом</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2)</w:t>
      </w:r>
      <w:r w:rsidRPr="003F4F83">
        <w:rPr>
          <w:rFonts w:ascii="Times New Roman" w:hAnsi="Times New Roman" w:cs="Times New Roman"/>
          <w:sz w:val="24"/>
          <w:szCs w:val="24"/>
        </w:rPr>
        <w:tab/>
        <w:t>Уголовным Кодексом</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3)</w:t>
      </w:r>
      <w:r w:rsidRPr="003F4F83">
        <w:rPr>
          <w:rFonts w:ascii="Times New Roman" w:hAnsi="Times New Roman" w:cs="Times New Roman"/>
          <w:sz w:val="24"/>
          <w:szCs w:val="24"/>
        </w:rPr>
        <w:tab/>
        <w:t>Гражданским Кодексом</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4)</w:t>
      </w:r>
      <w:r w:rsidRPr="003F4F83">
        <w:rPr>
          <w:rFonts w:ascii="Times New Roman" w:hAnsi="Times New Roman" w:cs="Times New Roman"/>
          <w:sz w:val="24"/>
          <w:szCs w:val="24"/>
        </w:rPr>
        <w:tab/>
        <w:t>Гражданско-процессуальным Кодексом</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5)</w:t>
      </w:r>
      <w:r w:rsidRPr="003F4F83">
        <w:rPr>
          <w:rFonts w:ascii="Times New Roman" w:hAnsi="Times New Roman" w:cs="Times New Roman"/>
          <w:sz w:val="24"/>
          <w:szCs w:val="24"/>
        </w:rPr>
        <w:tab/>
        <w:t>Семейным Кодексом.</w:t>
      </w:r>
    </w:p>
    <w:p w:rsidR="003F4F83" w:rsidRPr="003F4F83" w:rsidRDefault="003F4F83" w:rsidP="003F4F83">
      <w:pPr>
        <w:contextualSpacing/>
        <w:rPr>
          <w:rFonts w:ascii="Times New Roman" w:hAnsi="Times New Roman" w:cs="Times New Roman"/>
          <w:sz w:val="24"/>
          <w:szCs w:val="24"/>
        </w:rPr>
      </w:pP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2. КВАЛИФИЦИРУЮЩИМИ ПРИЗНАКАМИ ТЯЖЕСТИ ВРЕДА, ПРИЧИНЕННОГО ЗДОРОВЬЮ ЧЕЛОВЕКА, В ЧАСТНОСТИ, ЯВЛЯЮТСЯ</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1)</w:t>
      </w:r>
      <w:r w:rsidRPr="003F4F83">
        <w:rPr>
          <w:rFonts w:ascii="Times New Roman" w:hAnsi="Times New Roman" w:cs="Times New Roman"/>
          <w:sz w:val="24"/>
          <w:szCs w:val="24"/>
        </w:rPr>
        <w:tab/>
        <w:t>Длительность расстройства здоровья не менее 3-х недель</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2)</w:t>
      </w:r>
      <w:r w:rsidRPr="003F4F83">
        <w:rPr>
          <w:rFonts w:ascii="Times New Roman" w:hAnsi="Times New Roman" w:cs="Times New Roman"/>
          <w:sz w:val="24"/>
          <w:szCs w:val="24"/>
        </w:rPr>
        <w:tab/>
        <w:t>утрата мизинца правой стопы</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3)</w:t>
      </w:r>
      <w:r w:rsidRPr="003F4F83">
        <w:rPr>
          <w:rFonts w:ascii="Times New Roman" w:hAnsi="Times New Roman" w:cs="Times New Roman"/>
          <w:sz w:val="24"/>
          <w:szCs w:val="24"/>
        </w:rPr>
        <w:tab/>
        <w:t>вред, опасный для жизни человека</w:t>
      </w:r>
    </w:p>
    <w:p w:rsidR="003F4F83" w:rsidRPr="003F4F83" w:rsidRDefault="003F4F83" w:rsidP="003F4F83">
      <w:pPr>
        <w:contextualSpacing/>
        <w:rPr>
          <w:rFonts w:ascii="Times New Roman" w:hAnsi="Times New Roman" w:cs="Times New Roman"/>
          <w:sz w:val="24"/>
          <w:szCs w:val="24"/>
        </w:rPr>
      </w:pP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3. ДЛЯ УСТАНОВЛЕНИЯ ТЯЖЕСТИ ВРЕДА ЗДОРОВЬЮ ДОСТАТОЧНО КВАЛИФИЦИРУЮЩИХ ПРИЗНАКОВ</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1)</w:t>
      </w:r>
      <w:r w:rsidRPr="003F4F83">
        <w:rPr>
          <w:rFonts w:ascii="Times New Roman" w:hAnsi="Times New Roman" w:cs="Times New Roman"/>
          <w:sz w:val="24"/>
          <w:szCs w:val="24"/>
        </w:rPr>
        <w:tab/>
        <w:t>одного</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2)</w:t>
      </w:r>
      <w:r w:rsidRPr="003F4F83">
        <w:rPr>
          <w:rFonts w:ascii="Times New Roman" w:hAnsi="Times New Roman" w:cs="Times New Roman"/>
          <w:sz w:val="24"/>
          <w:szCs w:val="24"/>
        </w:rPr>
        <w:tab/>
        <w:t>двух</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3)</w:t>
      </w:r>
      <w:r w:rsidRPr="003F4F83">
        <w:rPr>
          <w:rFonts w:ascii="Times New Roman" w:hAnsi="Times New Roman" w:cs="Times New Roman"/>
          <w:sz w:val="24"/>
          <w:szCs w:val="24"/>
        </w:rPr>
        <w:tab/>
        <w:t>трех и более</w:t>
      </w:r>
    </w:p>
    <w:p w:rsidR="003F4F83" w:rsidRPr="003F4F83" w:rsidRDefault="003F4F83" w:rsidP="003F4F83">
      <w:pPr>
        <w:contextualSpacing/>
        <w:rPr>
          <w:rFonts w:ascii="Times New Roman" w:hAnsi="Times New Roman" w:cs="Times New Roman"/>
          <w:sz w:val="24"/>
          <w:szCs w:val="24"/>
        </w:rPr>
      </w:pP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4. РАСЦЕНИВАЮТСЯ ЛИ КАК ВРЕД ЗДОРОВЬЮ КРОВОПОДТЕКИ, ССАДИНЫ, ПОВЕРХНОСТНЫЕ РАНЫ</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1)</w:t>
      </w:r>
      <w:r w:rsidRPr="003F4F83">
        <w:rPr>
          <w:rFonts w:ascii="Times New Roman" w:hAnsi="Times New Roman" w:cs="Times New Roman"/>
          <w:sz w:val="24"/>
          <w:szCs w:val="24"/>
        </w:rPr>
        <w:tab/>
        <w:t xml:space="preserve">расцениваются как не </w:t>
      </w:r>
      <w:proofErr w:type="gramStart"/>
      <w:r w:rsidRPr="003F4F83">
        <w:rPr>
          <w:rFonts w:ascii="Times New Roman" w:hAnsi="Times New Roman" w:cs="Times New Roman"/>
          <w:sz w:val="24"/>
          <w:szCs w:val="24"/>
        </w:rPr>
        <w:t>причинившие</w:t>
      </w:r>
      <w:proofErr w:type="gramEnd"/>
      <w:r w:rsidRPr="003F4F83">
        <w:rPr>
          <w:rFonts w:ascii="Times New Roman" w:hAnsi="Times New Roman" w:cs="Times New Roman"/>
          <w:sz w:val="24"/>
          <w:szCs w:val="24"/>
        </w:rPr>
        <w:t xml:space="preserve"> вред здоровью человеку</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2)</w:t>
      </w:r>
      <w:r w:rsidRPr="003F4F83">
        <w:rPr>
          <w:rFonts w:ascii="Times New Roman" w:hAnsi="Times New Roman" w:cs="Times New Roman"/>
          <w:sz w:val="24"/>
          <w:szCs w:val="24"/>
        </w:rPr>
        <w:tab/>
        <w:t>не расцениваются</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3)</w:t>
      </w:r>
      <w:r w:rsidRPr="003F4F83">
        <w:rPr>
          <w:rFonts w:ascii="Times New Roman" w:hAnsi="Times New Roman" w:cs="Times New Roman"/>
          <w:sz w:val="24"/>
          <w:szCs w:val="24"/>
        </w:rPr>
        <w:tab/>
        <w:t>расцениваются по указанию следователя</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4)</w:t>
      </w:r>
      <w:r w:rsidRPr="003F4F83">
        <w:rPr>
          <w:rFonts w:ascii="Times New Roman" w:hAnsi="Times New Roman" w:cs="Times New Roman"/>
          <w:sz w:val="24"/>
          <w:szCs w:val="24"/>
        </w:rPr>
        <w:tab/>
        <w:t>не расцениваются в некоторых случаях</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5)</w:t>
      </w:r>
      <w:r w:rsidRPr="003F4F83">
        <w:rPr>
          <w:rFonts w:ascii="Times New Roman" w:hAnsi="Times New Roman" w:cs="Times New Roman"/>
          <w:sz w:val="24"/>
          <w:szCs w:val="24"/>
        </w:rPr>
        <w:tab/>
        <w:t>при наличии соответствующего вопроса в постановлении</w:t>
      </w:r>
    </w:p>
    <w:p w:rsidR="003F4F83" w:rsidRPr="003F4F83" w:rsidRDefault="003F4F83" w:rsidP="003F4F83">
      <w:pPr>
        <w:contextualSpacing/>
        <w:rPr>
          <w:rFonts w:ascii="Times New Roman" w:hAnsi="Times New Roman" w:cs="Times New Roman"/>
          <w:sz w:val="24"/>
          <w:szCs w:val="24"/>
        </w:rPr>
      </w:pP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5. ЗАКРЫТЫЙ ВНУТРИСУСТАВНОЙ ПЕРЕЛОМ ПРОКСИМАЛЬНОГО ОТДЕЛА БЕДРЕННОЙ КОСТИ (ПЕРЕЛОМ ГОЛОВКИ ИЛИ ШЕЙКИ БЕДРА)</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1)</w:t>
      </w:r>
      <w:r w:rsidRPr="003F4F83">
        <w:rPr>
          <w:rFonts w:ascii="Times New Roman" w:hAnsi="Times New Roman" w:cs="Times New Roman"/>
          <w:sz w:val="24"/>
          <w:szCs w:val="24"/>
        </w:rPr>
        <w:tab/>
        <w:t>тяжкий вред, причиненный здоровью человека</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2)</w:t>
      </w:r>
      <w:r w:rsidRPr="003F4F83">
        <w:rPr>
          <w:rFonts w:ascii="Times New Roman" w:hAnsi="Times New Roman" w:cs="Times New Roman"/>
          <w:sz w:val="24"/>
          <w:szCs w:val="24"/>
        </w:rPr>
        <w:tab/>
        <w:t>средняя тяжесть вреда, причиненного здоровью человека</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3)</w:t>
      </w:r>
      <w:r w:rsidRPr="003F4F83">
        <w:rPr>
          <w:rFonts w:ascii="Times New Roman" w:hAnsi="Times New Roman" w:cs="Times New Roman"/>
          <w:sz w:val="24"/>
          <w:szCs w:val="24"/>
        </w:rPr>
        <w:tab/>
        <w:t>легкий вред, причиненный здоровью человека</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4)</w:t>
      </w:r>
      <w:r w:rsidRPr="003F4F83">
        <w:rPr>
          <w:rFonts w:ascii="Times New Roman" w:hAnsi="Times New Roman" w:cs="Times New Roman"/>
          <w:sz w:val="24"/>
          <w:szCs w:val="24"/>
        </w:rPr>
        <w:tab/>
        <w:t>расцениваются как повреждения, не причинившие вред здоровью человека</w:t>
      </w:r>
    </w:p>
    <w:p w:rsidR="003F4F83" w:rsidRPr="003F4F83" w:rsidRDefault="003F4F83" w:rsidP="003F4F83">
      <w:pPr>
        <w:contextualSpacing/>
        <w:rPr>
          <w:rFonts w:ascii="Times New Roman" w:hAnsi="Times New Roman" w:cs="Times New Roman"/>
          <w:sz w:val="24"/>
          <w:szCs w:val="24"/>
        </w:rPr>
      </w:pP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lastRenderedPageBreak/>
        <w:t>6. УСТАНАВЛИВАЕТСЯ ЛИ ТЯЖЕСТЬ ВРЕДА ЗДОРОВЬЮ В СЛУЧАЯХ СМЕРТИ ПОСТРАДАВШЕГО</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1)</w:t>
      </w:r>
      <w:r w:rsidRPr="003F4F83">
        <w:rPr>
          <w:rFonts w:ascii="Times New Roman" w:hAnsi="Times New Roman" w:cs="Times New Roman"/>
          <w:sz w:val="24"/>
          <w:szCs w:val="24"/>
        </w:rPr>
        <w:tab/>
        <w:t>не устанавливается</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2)</w:t>
      </w:r>
      <w:r w:rsidRPr="003F4F83">
        <w:rPr>
          <w:rFonts w:ascii="Times New Roman" w:hAnsi="Times New Roman" w:cs="Times New Roman"/>
          <w:sz w:val="24"/>
          <w:szCs w:val="24"/>
        </w:rPr>
        <w:tab/>
        <w:t>в некоторых случаях</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3)</w:t>
      </w:r>
      <w:r w:rsidRPr="003F4F83">
        <w:rPr>
          <w:rFonts w:ascii="Times New Roman" w:hAnsi="Times New Roman" w:cs="Times New Roman"/>
          <w:sz w:val="24"/>
          <w:szCs w:val="24"/>
        </w:rPr>
        <w:tab/>
        <w:t>по требованию адвоката</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4)</w:t>
      </w:r>
      <w:r w:rsidRPr="003F4F83">
        <w:rPr>
          <w:rFonts w:ascii="Times New Roman" w:hAnsi="Times New Roman" w:cs="Times New Roman"/>
          <w:sz w:val="24"/>
          <w:szCs w:val="24"/>
        </w:rPr>
        <w:tab/>
        <w:t>по просьбе родственников</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5)</w:t>
      </w:r>
      <w:r w:rsidRPr="003F4F83">
        <w:rPr>
          <w:rFonts w:ascii="Times New Roman" w:hAnsi="Times New Roman" w:cs="Times New Roman"/>
          <w:sz w:val="24"/>
          <w:szCs w:val="24"/>
        </w:rPr>
        <w:tab/>
        <w:t>устанавливается при наличии повреждений</w:t>
      </w:r>
    </w:p>
    <w:p w:rsidR="003F4F83" w:rsidRPr="003F4F83" w:rsidRDefault="003F4F83" w:rsidP="003F4F83">
      <w:pPr>
        <w:contextualSpacing/>
        <w:rPr>
          <w:rFonts w:ascii="Times New Roman" w:hAnsi="Times New Roman" w:cs="Times New Roman"/>
          <w:sz w:val="24"/>
          <w:szCs w:val="24"/>
        </w:rPr>
      </w:pP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7. ОБЯЗАНЫ ЛИ РУКОВОДИТЕЛИ ЛЕЧ. ПРОФ. УЧРЕЖДЕНИЙ ОБЕСПЕЧИТЬ ОБСЛЕДОВАНИЕ ПОСТРАДАВШЕГО ПО НАПРАВЛЕНИЮ СУДЕБНО-МЕДИЦИНСКОГО ЭКСПЕРТА</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1)</w:t>
      </w:r>
      <w:r w:rsidRPr="003F4F83">
        <w:rPr>
          <w:rFonts w:ascii="Times New Roman" w:hAnsi="Times New Roman" w:cs="Times New Roman"/>
          <w:sz w:val="24"/>
          <w:szCs w:val="24"/>
        </w:rPr>
        <w:tab/>
        <w:t>не обязаны</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2)</w:t>
      </w:r>
      <w:r w:rsidRPr="003F4F83">
        <w:rPr>
          <w:rFonts w:ascii="Times New Roman" w:hAnsi="Times New Roman" w:cs="Times New Roman"/>
          <w:sz w:val="24"/>
          <w:szCs w:val="24"/>
        </w:rPr>
        <w:tab/>
        <w:t>обязаны</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3)</w:t>
      </w:r>
      <w:r w:rsidRPr="003F4F83">
        <w:rPr>
          <w:rFonts w:ascii="Times New Roman" w:hAnsi="Times New Roman" w:cs="Times New Roman"/>
          <w:sz w:val="24"/>
          <w:szCs w:val="24"/>
        </w:rPr>
        <w:tab/>
        <w:t>в некоторых случаях</w:t>
      </w:r>
    </w:p>
    <w:p w:rsidR="003F4F83" w:rsidRPr="003F4F83" w:rsidRDefault="003F4F83" w:rsidP="003F4F83">
      <w:pPr>
        <w:contextualSpacing/>
        <w:rPr>
          <w:rFonts w:ascii="Times New Roman" w:hAnsi="Times New Roman" w:cs="Times New Roman"/>
          <w:sz w:val="24"/>
          <w:szCs w:val="24"/>
        </w:rPr>
      </w:pP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8. ВЫДАЕТСЯ ЛИ «ЗАКЛЮЧЕНИЕ ЭКСПЕРТА» НА РУКИ ПОСТРАДАВШЕМУ</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1)</w:t>
      </w:r>
      <w:r w:rsidRPr="003F4F83">
        <w:rPr>
          <w:rFonts w:ascii="Times New Roman" w:hAnsi="Times New Roman" w:cs="Times New Roman"/>
          <w:sz w:val="24"/>
          <w:szCs w:val="24"/>
        </w:rPr>
        <w:tab/>
        <w:t>выдается</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2)</w:t>
      </w:r>
      <w:r w:rsidRPr="003F4F83">
        <w:rPr>
          <w:rFonts w:ascii="Times New Roman" w:hAnsi="Times New Roman" w:cs="Times New Roman"/>
          <w:sz w:val="24"/>
          <w:szCs w:val="24"/>
        </w:rPr>
        <w:tab/>
        <w:t>не выдается</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3)</w:t>
      </w:r>
      <w:r w:rsidRPr="003F4F83">
        <w:rPr>
          <w:rFonts w:ascii="Times New Roman" w:hAnsi="Times New Roman" w:cs="Times New Roman"/>
          <w:sz w:val="24"/>
          <w:szCs w:val="24"/>
        </w:rPr>
        <w:tab/>
        <w:t>в некоторых случаях</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4)</w:t>
      </w:r>
      <w:r w:rsidRPr="003F4F83">
        <w:rPr>
          <w:rFonts w:ascii="Times New Roman" w:hAnsi="Times New Roman" w:cs="Times New Roman"/>
          <w:sz w:val="24"/>
          <w:szCs w:val="24"/>
        </w:rPr>
        <w:tab/>
        <w:t>выдается по указанию следователя</w:t>
      </w:r>
    </w:p>
    <w:p w:rsidR="003F4F83" w:rsidRPr="003F4F83" w:rsidRDefault="003F4F83" w:rsidP="003F4F83">
      <w:pPr>
        <w:contextualSpacing/>
        <w:rPr>
          <w:rFonts w:ascii="Times New Roman" w:hAnsi="Times New Roman" w:cs="Times New Roman"/>
          <w:sz w:val="24"/>
          <w:szCs w:val="24"/>
        </w:rPr>
      </w:pP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9. ВОПРОС ОБ ОБЕЗОБРАЖЕНИИ ЛИЦА РЕШАЕТСЯ</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1)</w:t>
      </w:r>
      <w:r w:rsidRPr="003F4F83">
        <w:rPr>
          <w:rFonts w:ascii="Times New Roman" w:hAnsi="Times New Roman" w:cs="Times New Roman"/>
          <w:sz w:val="24"/>
          <w:szCs w:val="24"/>
        </w:rPr>
        <w:tab/>
        <w:t>судебно-медицинским экспертом</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2)</w:t>
      </w:r>
      <w:r w:rsidRPr="003F4F83">
        <w:rPr>
          <w:rFonts w:ascii="Times New Roman" w:hAnsi="Times New Roman" w:cs="Times New Roman"/>
          <w:sz w:val="24"/>
          <w:szCs w:val="24"/>
        </w:rPr>
        <w:tab/>
        <w:t>врачом-экспертом</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3)</w:t>
      </w:r>
      <w:r w:rsidRPr="003F4F83">
        <w:rPr>
          <w:rFonts w:ascii="Times New Roman" w:hAnsi="Times New Roman" w:cs="Times New Roman"/>
          <w:sz w:val="24"/>
          <w:szCs w:val="24"/>
        </w:rPr>
        <w:tab/>
        <w:t>врачом специалистом (хирургом, косметологом и др.)</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4)</w:t>
      </w:r>
      <w:r w:rsidRPr="003F4F83">
        <w:rPr>
          <w:rFonts w:ascii="Times New Roman" w:hAnsi="Times New Roman" w:cs="Times New Roman"/>
          <w:sz w:val="24"/>
          <w:szCs w:val="24"/>
        </w:rPr>
        <w:tab/>
        <w:t>судом</w:t>
      </w:r>
    </w:p>
    <w:p w:rsidR="003F4F83" w:rsidRPr="003F4F83" w:rsidRDefault="003F4F83" w:rsidP="003F4F83">
      <w:pPr>
        <w:contextualSpacing/>
        <w:rPr>
          <w:rFonts w:ascii="Times New Roman" w:hAnsi="Times New Roman" w:cs="Times New Roman"/>
          <w:sz w:val="24"/>
          <w:szCs w:val="24"/>
        </w:rPr>
      </w:pP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10. ВОПРОС ОБ ИЗГЛАДИМОСТИ (НЕИЗГЛАДИМОСТИ) ПОВРЕЖДЕНИЯ НА ЛИЦЕ РЕШАЕТСЯ</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1)</w:t>
      </w:r>
      <w:r w:rsidRPr="003F4F83">
        <w:rPr>
          <w:rFonts w:ascii="Times New Roman" w:hAnsi="Times New Roman" w:cs="Times New Roman"/>
          <w:sz w:val="24"/>
          <w:szCs w:val="24"/>
        </w:rPr>
        <w:tab/>
        <w:t>следователем</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2)</w:t>
      </w:r>
      <w:r w:rsidRPr="003F4F83">
        <w:rPr>
          <w:rFonts w:ascii="Times New Roman" w:hAnsi="Times New Roman" w:cs="Times New Roman"/>
          <w:sz w:val="24"/>
          <w:szCs w:val="24"/>
        </w:rPr>
        <w:tab/>
        <w:t>судом</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3)</w:t>
      </w:r>
      <w:r w:rsidRPr="003F4F83">
        <w:rPr>
          <w:rFonts w:ascii="Times New Roman" w:hAnsi="Times New Roman" w:cs="Times New Roman"/>
          <w:sz w:val="24"/>
          <w:szCs w:val="24"/>
        </w:rPr>
        <w:tab/>
        <w:t>единолично судебно-медицинским экспертом</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4)</w:t>
      </w:r>
      <w:r w:rsidRPr="003F4F83">
        <w:rPr>
          <w:rFonts w:ascii="Times New Roman" w:hAnsi="Times New Roman" w:cs="Times New Roman"/>
          <w:sz w:val="24"/>
          <w:szCs w:val="24"/>
        </w:rPr>
        <w:tab/>
        <w:t>врачом-экспертом</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5)</w:t>
      </w:r>
      <w:r w:rsidRPr="003F4F83">
        <w:rPr>
          <w:rFonts w:ascii="Times New Roman" w:hAnsi="Times New Roman" w:cs="Times New Roman"/>
          <w:sz w:val="24"/>
          <w:szCs w:val="24"/>
        </w:rPr>
        <w:tab/>
        <w:t>судебно-медицинским экспертом с участием соответствующих специалистов</w:t>
      </w:r>
    </w:p>
    <w:p w:rsidR="003F4F83" w:rsidRPr="003F4F83" w:rsidRDefault="003F4F83" w:rsidP="003F4F83">
      <w:pPr>
        <w:contextualSpacing/>
        <w:rPr>
          <w:rFonts w:ascii="Times New Roman" w:hAnsi="Times New Roman" w:cs="Times New Roman"/>
          <w:sz w:val="24"/>
          <w:szCs w:val="24"/>
        </w:rPr>
      </w:pP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11. К КРИТЕРИЯМ СРЕДНЕЙ ТЯЖЕСТИ ВРЕДА ЗДОРОВЬЮ НЕ ОТНОСЯТСЯ</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1)</w:t>
      </w:r>
      <w:r w:rsidRPr="003F4F83">
        <w:rPr>
          <w:rFonts w:ascii="Times New Roman" w:hAnsi="Times New Roman" w:cs="Times New Roman"/>
          <w:sz w:val="24"/>
          <w:szCs w:val="24"/>
        </w:rPr>
        <w:tab/>
        <w:t>опасность для жизни</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2)</w:t>
      </w:r>
      <w:r w:rsidRPr="003F4F83">
        <w:rPr>
          <w:rFonts w:ascii="Times New Roman" w:hAnsi="Times New Roman" w:cs="Times New Roman"/>
          <w:sz w:val="24"/>
          <w:szCs w:val="24"/>
        </w:rPr>
        <w:tab/>
        <w:t>длительность расстройства здоровья свыше 21 дня</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3)</w:t>
      </w:r>
      <w:r w:rsidRPr="003F4F83">
        <w:rPr>
          <w:rFonts w:ascii="Times New Roman" w:hAnsi="Times New Roman" w:cs="Times New Roman"/>
          <w:sz w:val="24"/>
          <w:szCs w:val="24"/>
        </w:rPr>
        <w:tab/>
        <w:t>значительная стойкая утрата общей трудоспособности не менее</w:t>
      </w:r>
      <w:proofErr w:type="gramStart"/>
      <w:r w:rsidRPr="003F4F83">
        <w:rPr>
          <w:rFonts w:ascii="Times New Roman" w:hAnsi="Times New Roman" w:cs="Times New Roman"/>
          <w:sz w:val="24"/>
          <w:szCs w:val="24"/>
        </w:rPr>
        <w:t>,</w:t>
      </w:r>
      <w:proofErr w:type="gramEnd"/>
      <w:r w:rsidRPr="003F4F83">
        <w:rPr>
          <w:rFonts w:ascii="Times New Roman" w:hAnsi="Times New Roman" w:cs="Times New Roman"/>
          <w:sz w:val="24"/>
          <w:szCs w:val="24"/>
        </w:rPr>
        <w:t xml:space="preserve"> чем на 1/3</w:t>
      </w:r>
    </w:p>
    <w:p w:rsidR="003F4F83" w:rsidRPr="003F4F83" w:rsidRDefault="003F4F83" w:rsidP="003F4F83">
      <w:pPr>
        <w:contextualSpacing/>
        <w:rPr>
          <w:rFonts w:ascii="Times New Roman" w:hAnsi="Times New Roman" w:cs="Times New Roman"/>
          <w:sz w:val="24"/>
          <w:szCs w:val="24"/>
        </w:rPr>
      </w:pP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12. КТО ИМЕЕТ ПРАВО ОПРЕДЕЛЯТЬ ПРОЦЕНТ СТОЙКОЙ УТРАТЫ ТРУДОСПОСОБНОСТИ</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1)</w:t>
      </w:r>
      <w:r w:rsidRPr="003F4F83">
        <w:rPr>
          <w:rFonts w:ascii="Times New Roman" w:hAnsi="Times New Roman" w:cs="Times New Roman"/>
          <w:sz w:val="24"/>
          <w:szCs w:val="24"/>
        </w:rPr>
        <w:tab/>
        <w:t>судебно-медицинский эксперт</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2)</w:t>
      </w:r>
      <w:r w:rsidRPr="003F4F83">
        <w:rPr>
          <w:rFonts w:ascii="Times New Roman" w:hAnsi="Times New Roman" w:cs="Times New Roman"/>
          <w:sz w:val="24"/>
          <w:szCs w:val="24"/>
        </w:rPr>
        <w:tab/>
        <w:t>врач-специалист</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3)</w:t>
      </w:r>
      <w:r w:rsidRPr="003F4F83">
        <w:rPr>
          <w:rFonts w:ascii="Times New Roman" w:hAnsi="Times New Roman" w:cs="Times New Roman"/>
          <w:sz w:val="24"/>
          <w:szCs w:val="24"/>
        </w:rPr>
        <w:tab/>
        <w:t>специалисты «Центра медицинской социальной экспертизы»</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4)</w:t>
      </w:r>
      <w:r w:rsidRPr="003F4F83">
        <w:rPr>
          <w:rFonts w:ascii="Times New Roman" w:hAnsi="Times New Roman" w:cs="Times New Roman"/>
          <w:sz w:val="24"/>
          <w:szCs w:val="24"/>
        </w:rPr>
        <w:tab/>
        <w:t>судебно-медицинская экспертная комиссия</w:t>
      </w:r>
    </w:p>
    <w:p w:rsidR="003F4F83" w:rsidRPr="003F4F83" w:rsidRDefault="003F4F83" w:rsidP="003F4F83">
      <w:pPr>
        <w:contextualSpacing/>
        <w:rPr>
          <w:rFonts w:ascii="Times New Roman" w:hAnsi="Times New Roman" w:cs="Times New Roman"/>
          <w:sz w:val="24"/>
          <w:szCs w:val="24"/>
        </w:rPr>
      </w:pP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13. ЧТО ДОЛЖНО БЫТЬ УСТАНОВЛЕНО СУДМЕДЭКСПЕРТОМ В ПЕРВУЮ ОЧЕРЕДЬ, ПРИ КВАЛИФИКАЦИИ ТЯЖЕСТИ ВРЕДА ЗДОРОВЬЮ</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1)</w:t>
      </w:r>
      <w:r w:rsidRPr="003F4F83">
        <w:rPr>
          <w:rFonts w:ascii="Times New Roman" w:hAnsi="Times New Roman" w:cs="Times New Roman"/>
          <w:sz w:val="24"/>
          <w:szCs w:val="24"/>
        </w:rPr>
        <w:tab/>
        <w:t>степень утраты специальной трудоспособности</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2)</w:t>
      </w:r>
      <w:r w:rsidRPr="003F4F83">
        <w:rPr>
          <w:rFonts w:ascii="Times New Roman" w:hAnsi="Times New Roman" w:cs="Times New Roman"/>
          <w:sz w:val="24"/>
          <w:szCs w:val="24"/>
        </w:rPr>
        <w:tab/>
        <w:t>длительность расстройства здоровья</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3)</w:t>
      </w:r>
      <w:r w:rsidRPr="003F4F83">
        <w:rPr>
          <w:rFonts w:ascii="Times New Roman" w:hAnsi="Times New Roman" w:cs="Times New Roman"/>
          <w:sz w:val="24"/>
          <w:szCs w:val="24"/>
        </w:rPr>
        <w:tab/>
        <w:t>процент утраты общей трудоспособности</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4)</w:t>
      </w:r>
      <w:r w:rsidRPr="003F4F83">
        <w:rPr>
          <w:rFonts w:ascii="Times New Roman" w:hAnsi="Times New Roman" w:cs="Times New Roman"/>
          <w:sz w:val="24"/>
          <w:szCs w:val="24"/>
        </w:rPr>
        <w:tab/>
        <w:t>опасность для жизни</w:t>
      </w:r>
    </w:p>
    <w:p w:rsidR="003F4F83" w:rsidRPr="003F4F83" w:rsidRDefault="003F4F83" w:rsidP="003F4F83">
      <w:pPr>
        <w:contextualSpacing/>
        <w:rPr>
          <w:rFonts w:ascii="Times New Roman" w:hAnsi="Times New Roman" w:cs="Times New Roman"/>
          <w:sz w:val="24"/>
          <w:szCs w:val="24"/>
        </w:rPr>
      </w:pP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14. ЧТО СЛЕДУЕТ ПОНИМАТЬ ПОД «ДЛИТЕЛЬНЫМ РАССТРОЙСТВОМ ЗДОРОВЬЯ»</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1)</w:t>
      </w:r>
      <w:r w:rsidRPr="003F4F83">
        <w:rPr>
          <w:rFonts w:ascii="Times New Roman" w:hAnsi="Times New Roman" w:cs="Times New Roman"/>
          <w:sz w:val="24"/>
          <w:szCs w:val="24"/>
        </w:rPr>
        <w:tab/>
        <w:t>расстройство здоровья менее 21 дня</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2)</w:t>
      </w:r>
      <w:r w:rsidRPr="003F4F83">
        <w:rPr>
          <w:rFonts w:ascii="Times New Roman" w:hAnsi="Times New Roman" w:cs="Times New Roman"/>
          <w:sz w:val="24"/>
          <w:szCs w:val="24"/>
        </w:rPr>
        <w:tab/>
        <w:t>расстройство здоровья более 21 дня</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3)</w:t>
      </w:r>
      <w:r w:rsidRPr="003F4F83">
        <w:rPr>
          <w:rFonts w:ascii="Times New Roman" w:hAnsi="Times New Roman" w:cs="Times New Roman"/>
          <w:sz w:val="24"/>
          <w:szCs w:val="24"/>
        </w:rPr>
        <w:tab/>
        <w:t>Опасность для жизни</w:t>
      </w:r>
    </w:p>
    <w:p w:rsidR="003F4F83" w:rsidRPr="003F4F83" w:rsidRDefault="003F4F83" w:rsidP="003F4F83">
      <w:pPr>
        <w:contextualSpacing/>
        <w:rPr>
          <w:rFonts w:ascii="Times New Roman" w:hAnsi="Times New Roman" w:cs="Times New Roman"/>
          <w:sz w:val="24"/>
          <w:szCs w:val="24"/>
        </w:rPr>
      </w:pP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15. ССАДИНЫ И КРОВОПОДТЕКИ НА ЛИЦЕ</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1)</w:t>
      </w:r>
      <w:r w:rsidRPr="003F4F83">
        <w:rPr>
          <w:rFonts w:ascii="Times New Roman" w:hAnsi="Times New Roman" w:cs="Times New Roman"/>
          <w:sz w:val="24"/>
          <w:szCs w:val="24"/>
        </w:rPr>
        <w:tab/>
        <w:t>тяжкий вред здоровью</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2)</w:t>
      </w:r>
      <w:r w:rsidRPr="003F4F83">
        <w:rPr>
          <w:rFonts w:ascii="Times New Roman" w:hAnsi="Times New Roman" w:cs="Times New Roman"/>
          <w:sz w:val="24"/>
          <w:szCs w:val="24"/>
        </w:rPr>
        <w:tab/>
        <w:t>средняя тяжесть</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3)</w:t>
      </w:r>
      <w:r w:rsidRPr="003F4F83">
        <w:rPr>
          <w:rFonts w:ascii="Times New Roman" w:hAnsi="Times New Roman" w:cs="Times New Roman"/>
          <w:sz w:val="24"/>
          <w:szCs w:val="24"/>
        </w:rPr>
        <w:tab/>
        <w:t>легкий вред, причиненный здоровью человека</w:t>
      </w:r>
    </w:p>
    <w:p w:rsidR="003F4F83" w:rsidRPr="003F4F83" w:rsidRDefault="003F4F83" w:rsidP="003F4F83">
      <w:pPr>
        <w:contextualSpacing/>
        <w:rPr>
          <w:rFonts w:ascii="Times New Roman" w:hAnsi="Times New Roman" w:cs="Times New Roman"/>
          <w:sz w:val="24"/>
          <w:szCs w:val="24"/>
        </w:rPr>
      </w:pPr>
      <w:r w:rsidRPr="003F4F83">
        <w:rPr>
          <w:rFonts w:ascii="Times New Roman" w:hAnsi="Times New Roman" w:cs="Times New Roman"/>
          <w:sz w:val="24"/>
          <w:szCs w:val="24"/>
        </w:rPr>
        <w:t>4) не причинивший вред здоровью человека</w:t>
      </w:r>
    </w:p>
    <w:p w:rsidR="009C1DA1" w:rsidRPr="004623D1" w:rsidRDefault="009C1DA1" w:rsidP="009C1DA1">
      <w:pPr>
        <w:contextualSpacing/>
        <w:rPr>
          <w:rFonts w:ascii="Times New Roman" w:hAnsi="Times New Roman" w:cs="Times New Roman"/>
          <w:sz w:val="24"/>
          <w:szCs w:val="24"/>
        </w:rPr>
      </w:pPr>
    </w:p>
    <w:p w:rsidR="00531FA3" w:rsidRPr="009C1DA1" w:rsidRDefault="00531FA3" w:rsidP="009C1DA1">
      <w:pPr>
        <w:contextualSpacing/>
        <w:rPr>
          <w:rFonts w:ascii="Times New Roman" w:hAnsi="Times New Roman" w:cs="Times New Roman"/>
          <w:b/>
          <w:sz w:val="24"/>
          <w:szCs w:val="24"/>
        </w:rPr>
      </w:pPr>
      <w:r w:rsidRPr="009C1DA1">
        <w:rPr>
          <w:rFonts w:ascii="Times New Roman" w:hAnsi="Times New Roman" w:cs="Times New Roman"/>
          <w:b/>
          <w:sz w:val="24"/>
          <w:szCs w:val="24"/>
        </w:rPr>
        <w:t xml:space="preserve">  </w:t>
      </w:r>
      <w:r w:rsidR="009C1DA1" w:rsidRPr="009C1DA1">
        <w:rPr>
          <w:rFonts w:ascii="Times New Roman" w:hAnsi="Times New Roman" w:cs="Times New Roman"/>
          <w:b/>
          <w:sz w:val="24"/>
          <w:szCs w:val="24"/>
        </w:rPr>
        <w:t>Эталон ответов</w:t>
      </w:r>
    </w:p>
    <w:p w:rsidR="00202455" w:rsidRDefault="003F4F83" w:rsidP="009C1DA1">
      <w:pPr>
        <w:contextualSpacing/>
        <w:rPr>
          <w:rFonts w:ascii="Times New Roman" w:hAnsi="Times New Roman" w:cs="Times New Roman"/>
          <w:sz w:val="24"/>
          <w:szCs w:val="24"/>
        </w:rPr>
      </w:pPr>
      <w:r>
        <w:rPr>
          <w:rFonts w:ascii="Times New Roman" w:hAnsi="Times New Roman" w:cs="Times New Roman"/>
          <w:sz w:val="24"/>
          <w:szCs w:val="24"/>
        </w:rPr>
        <w:t>1 – 2</w:t>
      </w:r>
      <w:r w:rsidR="00180C13" w:rsidRPr="004623D1">
        <w:rPr>
          <w:rFonts w:ascii="Times New Roman" w:hAnsi="Times New Roman" w:cs="Times New Roman"/>
          <w:sz w:val="24"/>
          <w:szCs w:val="24"/>
        </w:rPr>
        <w:br/>
      </w:r>
      <w:r>
        <w:rPr>
          <w:rFonts w:ascii="Times New Roman" w:hAnsi="Times New Roman" w:cs="Times New Roman"/>
          <w:sz w:val="24"/>
          <w:szCs w:val="24"/>
        </w:rPr>
        <w:t>2 – 1</w:t>
      </w:r>
      <w:r w:rsidR="00180C13" w:rsidRPr="004623D1">
        <w:rPr>
          <w:rFonts w:ascii="Times New Roman" w:hAnsi="Times New Roman" w:cs="Times New Roman"/>
          <w:sz w:val="24"/>
          <w:szCs w:val="24"/>
        </w:rPr>
        <w:br/>
      </w:r>
      <w:r>
        <w:rPr>
          <w:rFonts w:ascii="Times New Roman" w:hAnsi="Times New Roman" w:cs="Times New Roman"/>
          <w:sz w:val="24"/>
          <w:szCs w:val="24"/>
        </w:rPr>
        <w:t>3 – 1</w:t>
      </w:r>
      <w:r w:rsidR="00180C13" w:rsidRPr="004623D1">
        <w:rPr>
          <w:rFonts w:ascii="Times New Roman" w:hAnsi="Times New Roman" w:cs="Times New Roman"/>
          <w:sz w:val="24"/>
          <w:szCs w:val="24"/>
        </w:rPr>
        <w:br/>
      </w:r>
      <w:r>
        <w:rPr>
          <w:rFonts w:ascii="Times New Roman" w:hAnsi="Times New Roman" w:cs="Times New Roman"/>
          <w:sz w:val="24"/>
          <w:szCs w:val="24"/>
        </w:rPr>
        <w:t>4 – 1</w:t>
      </w:r>
      <w:r w:rsidR="00180C13" w:rsidRPr="004623D1">
        <w:rPr>
          <w:rFonts w:ascii="Times New Roman" w:hAnsi="Times New Roman" w:cs="Times New Roman"/>
          <w:sz w:val="24"/>
          <w:szCs w:val="24"/>
        </w:rPr>
        <w:br/>
      </w:r>
      <w:r>
        <w:rPr>
          <w:rFonts w:ascii="Times New Roman" w:hAnsi="Times New Roman" w:cs="Times New Roman"/>
          <w:sz w:val="24"/>
          <w:szCs w:val="24"/>
        </w:rPr>
        <w:t>5 – 1</w:t>
      </w:r>
      <w:r w:rsidR="00180C13" w:rsidRPr="004623D1">
        <w:rPr>
          <w:rFonts w:ascii="Times New Roman" w:hAnsi="Times New Roman" w:cs="Times New Roman"/>
          <w:sz w:val="24"/>
          <w:szCs w:val="24"/>
        </w:rPr>
        <w:br/>
      </w:r>
      <w:r>
        <w:rPr>
          <w:rFonts w:ascii="Times New Roman" w:hAnsi="Times New Roman" w:cs="Times New Roman"/>
          <w:sz w:val="24"/>
          <w:szCs w:val="24"/>
        </w:rPr>
        <w:t>6 – 5</w:t>
      </w:r>
      <w:r w:rsidR="00180C13" w:rsidRPr="004623D1">
        <w:rPr>
          <w:rFonts w:ascii="Times New Roman" w:hAnsi="Times New Roman" w:cs="Times New Roman"/>
          <w:sz w:val="24"/>
          <w:szCs w:val="24"/>
        </w:rPr>
        <w:br/>
      </w:r>
      <w:r>
        <w:rPr>
          <w:rFonts w:ascii="Times New Roman" w:hAnsi="Times New Roman" w:cs="Times New Roman"/>
          <w:sz w:val="24"/>
          <w:szCs w:val="24"/>
        </w:rPr>
        <w:t>7 – 2</w:t>
      </w:r>
      <w:r w:rsidR="00180C13" w:rsidRPr="004623D1">
        <w:rPr>
          <w:rFonts w:ascii="Times New Roman" w:hAnsi="Times New Roman" w:cs="Times New Roman"/>
          <w:sz w:val="24"/>
          <w:szCs w:val="24"/>
        </w:rPr>
        <w:br/>
      </w:r>
      <w:r>
        <w:rPr>
          <w:rFonts w:ascii="Times New Roman" w:hAnsi="Times New Roman" w:cs="Times New Roman"/>
          <w:sz w:val="24"/>
          <w:szCs w:val="24"/>
        </w:rPr>
        <w:t>8 – 2</w:t>
      </w:r>
      <w:r w:rsidR="00180C13" w:rsidRPr="004623D1">
        <w:rPr>
          <w:rFonts w:ascii="Times New Roman" w:hAnsi="Times New Roman" w:cs="Times New Roman"/>
          <w:sz w:val="24"/>
          <w:szCs w:val="24"/>
        </w:rPr>
        <w:br/>
      </w:r>
      <w:r>
        <w:rPr>
          <w:rFonts w:ascii="Times New Roman" w:hAnsi="Times New Roman" w:cs="Times New Roman"/>
          <w:sz w:val="24"/>
          <w:szCs w:val="24"/>
        </w:rPr>
        <w:t>9 – 4</w:t>
      </w:r>
      <w:r w:rsidR="00180C13" w:rsidRPr="004623D1">
        <w:rPr>
          <w:rFonts w:ascii="Times New Roman" w:hAnsi="Times New Roman" w:cs="Times New Roman"/>
          <w:sz w:val="24"/>
          <w:szCs w:val="24"/>
        </w:rPr>
        <w:br/>
      </w:r>
      <w:r>
        <w:rPr>
          <w:rFonts w:ascii="Times New Roman" w:hAnsi="Times New Roman" w:cs="Times New Roman"/>
          <w:sz w:val="24"/>
          <w:szCs w:val="24"/>
        </w:rPr>
        <w:t>10 –5</w:t>
      </w:r>
      <w:r w:rsidR="00180C13" w:rsidRPr="004623D1">
        <w:rPr>
          <w:rFonts w:ascii="Times New Roman" w:hAnsi="Times New Roman" w:cs="Times New Roman"/>
          <w:sz w:val="24"/>
          <w:szCs w:val="24"/>
        </w:rPr>
        <w:br/>
      </w:r>
      <w:r>
        <w:rPr>
          <w:rFonts w:ascii="Times New Roman" w:hAnsi="Times New Roman" w:cs="Times New Roman"/>
          <w:sz w:val="24"/>
          <w:szCs w:val="24"/>
        </w:rPr>
        <w:t>11 – 1</w:t>
      </w:r>
      <w:r w:rsidR="00180C13" w:rsidRPr="004623D1">
        <w:rPr>
          <w:rFonts w:ascii="Times New Roman" w:hAnsi="Times New Roman" w:cs="Times New Roman"/>
          <w:sz w:val="24"/>
          <w:szCs w:val="24"/>
        </w:rPr>
        <w:br/>
      </w:r>
      <w:r>
        <w:rPr>
          <w:rFonts w:ascii="Times New Roman" w:hAnsi="Times New Roman" w:cs="Times New Roman"/>
          <w:sz w:val="24"/>
          <w:szCs w:val="24"/>
        </w:rPr>
        <w:t>12 – 3</w:t>
      </w:r>
      <w:r w:rsidR="00180C13" w:rsidRPr="004623D1">
        <w:rPr>
          <w:rFonts w:ascii="Times New Roman" w:hAnsi="Times New Roman" w:cs="Times New Roman"/>
          <w:sz w:val="24"/>
          <w:szCs w:val="24"/>
        </w:rPr>
        <w:br/>
      </w:r>
      <w:r>
        <w:rPr>
          <w:rFonts w:ascii="Times New Roman" w:hAnsi="Times New Roman" w:cs="Times New Roman"/>
          <w:sz w:val="24"/>
          <w:szCs w:val="24"/>
        </w:rPr>
        <w:t>13 – 4</w:t>
      </w:r>
      <w:r w:rsidR="00180C13" w:rsidRPr="004623D1">
        <w:rPr>
          <w:rFonts w:ascii="Times New Roman" w:hAnsi="Times New Roman" w:cs="Times New Roman"/>
          <w:sz w:val="24"/>
          <w:szCs w:val="24"/>
        </w:rPr>
        <w:br/>
      </w:r>
      <w:r>
        <w:rPr>
          <w:rFonts w:ascii="Times New Roman" w:hAnsi="Times New Roman" w:cs="Times New Roman"/>
          <w:sz w:val="24"/>
          <w:szCs w:val="24"/>
        </w:rPr>
        <w:t>14 – 2</w:t>
      </w:r>
      <w:r w:rsidR="00180C13" w:rsidRPr="004623D1">
        <w:rPr>
          <w:rFonts w:ascii="Times New Roman" w:hAnsi="Times New Roman" w:cs="Times New Roman"/>
          <w:sz w:val="24"/>
          <w:szCs w:val="24"/>
        </w:rPr>
        <w:br/>
      </w:r>
      <w:r>
        <w:rPr>
          <w:rFonts w:ascii="Times New Roman" w:hAnsi="Times New Roman" w:cs="Times New Roman"/>
          <w:sz w:val="24"/>
          <w:szCs w:val="24"/>
        </w:rPr>
        <w:t>15 – 4</w:t>
      </w:r>
    </w:p>
    <w:p w:rsidR="009C1DA1" w:rsidRPr="004623D1" w:rsidRDefault="009C1DA1" w:rsidP="009C1DA1">
      <w:pPr>
        <w:contextualSpacing/>
        <w:rPr>
          <w:rFonts w:ascii="Times New Roman" w:hAnsi="Times New Roman" w:cs="Times New Roman"/>
          <w:sz w:val="24"/>
          <w:szCs w:val="24"/>
        </w:rPr>
      </w:pPr>
    </w:p>
    <w:p w:rsidR="00202455" w:rsidRPr="004623D1" w:rsidRDefault="00202455" w:rsidP="009C1DA1">
      <w:pPr>
        <w:contextualSpacing/>
        <w:jc w:val="center"/>
        <w:rPr>
          <w:rFonts w:ascii="Times New Roman" w:hAnsi="Times New Roman" w:cs="Times New Roman"/>
          <w:b/>
          <w:sz w:val="24"/>
          <w:szCs w:val="24"/>
        </w:rPr>
      </w:pPr>
      <w:r w:rsidRPr="004623D1">
        <w:rPr>
          <w:rFonts w:ascii="Times New Roman" w:hAnsi="Times New Roman" w:cs="Times New Roman"/>
          <w:b/>
          <w:sz w:val="24"/>
          <w:szCs w:val="24"/>
        </w:rPr>
        <w:t>Задачи</w:t>
      </w:r>
    </w:p>
    <w:p w:rsidR="000B28D0" w:rsidRPr="009C1DA1" w:rsidRDefault="000B28D0" w:rsidP="009C1DA1">
      <w:pPr>
        <w:contextualSpacing/>
        <w:jc w:val="both"/>
        <w:rPr>
          <w:rFonts w:ascii="Times New Roman" w:hAnsi="Times New Roman" w:cs="Times New Roman"/>
          <w:b/>
          <w:sz w:val="24"/>
          <w:szCs w:val="24"/>
        </w:rPr>
      </w:pPr>
      <w:r w:rsidRPr="009C1DA1">
        <w:rPr>
          <w:rFonts w:ascii="Times New Roman" w:hAnsi="Times New Roman" w:cs="Times New Roman"/>
          <w:b/>
          <w:sz w:val="24"/>
          <w:szCs w:val="24"/>
        </w:rPr>
        <w:t>Задача № 1.</w:t>
      </w:r>
    </w:p>
    <w:p w:rsidR="000B28D0" w:rsidRDefault="000B28D0" w:rsidP="003F4F83">
      <w:pPr>
        <w:contextualSpacing/>
        <w:jc w:val="both"/>
        <w:rPr>
          <w:rFonts w:ascii="Times New Roman" w:hAnsi="Times New Roman" w:cs="Times New Roman"/>
          <w:sz w:val="24"/>
          <w:szCs w:val="24"/>
        </w:rPr>
      </w:pPr>
      <w:r w:rsidRPr="004623D1">
        <w:rPr>
          <w:rFonts w:ascii="Times New Roman" w:hAnsi="Times New Roman" w:cs="Times New Roman"/>
          <w:sz w:val="24"/>
          <w:szCs w:val="24"/>
        </w:rPr>
        <w:t xml:space="preserve"> </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Во дворе дома 03.0I.13г. подросток бросил кусок льда в лицо г-ну Н. 44 лет. При освидетельствовании 08.01.13г.: в центре лба на 4 см выше переносицы овальная ссадина, 3x2см. покрытая плотной темно-бурой корочкой, слегка отслаивающейся по периферии. На верхних веках обоих глаз распространенные багрово-синие кровоподтеки с желтоватым оттенком по периферии.</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1.</w:t>
      </w:r>
      <w:r w:rsidRPr="003F4F83">
        <w:rPr>
          <w:rFonts w:ascii="Times New Roman" w:hAnsi="Times New Roman" w:cs="Times New Roman"/>
          <w:sz w:val="24"/>
          <w:szCs w:val="24"/>
        </w:rPr>
        <w:tab/>
        <w:t>Определить вид, характер, локализацию повреждений.</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lastRenderedPageBreak/>
        <w:t>2.</w:t>
      </w:r>
      <w:r w:rsidRPr="003F4F83">
        <w:rPr>
          <w:rFonts w:ascii="Times New Roman" w:hAnsi="Times New Roman" w:cs="Times New Roman"/>
          <w:sz w:val="24"/>
          <w:szCs w:val="24"/>
        </w:rPr>
        <w:tab/>
        <w:t>Установить механизм возникновения повреждения.</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3.</w:t>
      </w:r>
      <w:r w:rsidRPr="003F4F83">
        <w:rPr>
          <w:rFonts w:ascii="Times New Roman" w:hAnsi="Times New Roman" w:cs="Times New Roman"/>
          <w:sz w:val="24"/>
          <w:szCs w:val="24"/>
        </w:rPr>
        <w:tab/>
        <w:t>Решить вопрос о давности возникновения повреждений.</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4.</w:t>
      </w:r>
      <w:r w:rsidRPr="003F4F83">
        <w:rPr>
          <w:rFonts w:ascii="Times New Roman" w:hAnsi="Times New Roman" w:cs="Times New Roman"/>
          <w:sz w:val="24"/>
          <w:szCs w:val="24"/>
        </w:rPr>
        <w:tab/>
        <w:t>Установить тяжесть причиненного вреда здоровью человека.</w:t>
      </w:r>
    </w:p>
    <w:p w:rsidR="003F4F83" w:rsidRPr="003F4F83" w:rsidRDefault="003F4F83" w:rsidP="003F4F83">
      <w:pPr>
        <w:contextualSpacing/>
        <w:jc w:val="both"/>
        <w:rPr>
          <w:rFonts w:ascii="Times New Roman" w:hAnsi="Times New Roman" w:cs="Times New Roman"/>
          <w:b/>
          <w:sz w:val="24"/>
          <w:szCs w:val="24"/>
        </w:rPr>
      </w:pPr>
    </w:p>
    <w:p w:rsidR="003F4F83" w:rsidRPr="003F4F83" w:rsidRDefault="003F4F83" w:rsidP="003F4F83">
      <w:pPr>
        <w:contextualSpacing/>
        <w:jc w:val="both"/>
        <w:rPr>
          <w:rFonts w:ascii="Times New Roman" w:hAnsi="Times New Roman" w:cs="Times New Roman"/>
          <w:b/>
          <w:sz w:val="24"/>
          <w:szCs w:val="24"/>
        </w:rPr>
      </w:pPr>
      <w:r w:rsidRPr="003F4F83">
        <w:rPr>
          <w:rFonts w:ascii="Times New Roman" w:hAnsi="Times New Roman" w:cs="Times New Roman"/>
          <w:b/>
          <w:sz w:val="24"/>
          <w:szCs w:val="24"/>
        </w:rPr>
        <w:t>Задача №2</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 xml:space="preserve">В бытовой ссоре на кухне 06.12.12.г. соседка плеснула кипящую воду из кастрюли на руку </w:t>
      </w:r>
      <w:proofErr w:type="spellStart"/>
      <w:r w:rsidRPr="003F4F83">
        <w:rPr>
          <w:rFonts w:ascii="Times New Roman" w:hAnsi="Times New Roman" w:cs="Times New Roman"/>
          <w:sz w:val="24"/>
          <w:szCs w:val="24"/>
        </w:rPr>
        <w:t>гр-ки</w:t>
      </w:r>
      <w:proofErr w:type="spellEnd"/>
      <w:r w:rsidRPr="003F4F83">
        <w:rPr>
          <w:rFonts w:ascii="Times New Roman" w:hAnsi="Times New Roman" w:cs="Times New Roman"/>
          <w:sz w:val="24"/>
          <w:szCs w:val="24"/>
        </w:rPr>
        <w:t xml:space="preserve"> К. 40 лет. Потерпевшая сразу обратилась в </w:t>
      </w:r>
      <w:proofErr w:type="spellStart"/>
      <w:r w:rsidRPr="003F4F83">
        <w:rPr>
          <w:rFonts w:ascii="Times New Roman" w:hAnsi="Times New Roman" w:cs="Times New Roman"/>
          <w:sz w:val="24"/>
          <w:szCs w:val="24"/>
        </w:rPr>
        <w:t>травмпункт</w:t>
      </w:r>
      <w:proofErr w:type="spellEnd"/>
      <w:r w:rsidRPr="003F4F83">
        <w:rPr>
          <w:rFonts w:ascii="Times New Roman" w:hAnsi="Times New Roman" w:cs="Times New Roman"/>
          <w:sz w:val="24"/>
          <w:szCs w:val="24"/>
        </w:rPr>
        <w:t xml:space="preserve"> больницы. В справке из </w:t>
      </w:r>
      <w:proofErr w:type="spellStart"/>
      <w:r w:rsidRPr="003F4F83">
        <w:rPr>
          <w:rFonts w:ascii="Times New Roman" w:hAnsi="Times New Roman" w:cs="Times New Roman"/>
          <w:sz w:val="24"/>
          <w:szCs w:val="24"/>
        </w:rPr>
        <w:t>травмпункта</w:t>
      </w:r>
      <w:proofErr w:type="spellEnd"/>
      <w:r w:rsidRPr="003F4F83">
        <w:rPr>
          <w:rFonts w:ascii="Times New Roman" w:hAnsi="Times New Roman" w:cs="Times New Roman"/>
          <w:sz w:val="24"/>
          <w:szCs w:val="24"/>
        </w:rPr>
        <w:t xml:space="preserve"> указано, что 06.12.12.г. у </w:t>
      </w:r>
      <w:proofErr w:type="spellStart"/>
      <w:r w:rsidRPr="003F4F83">
        <w:rPr>
          <w:rFonts w:ascii="Times New Roman" w:hAnsi="Times New Roman" w:cs="Times New Roman"/>
          <w:sz w:val="24"/>
          <w:szCs w:val="24"/>
        </w:rPr>
        <w:t>гр-ки</w:t>
      </w:r>
      <w:proofErr w:type="spellEnd"/>
      <w:r w:rsidRPr="003F4F83">
        <w:rPr>
          <w:rFonts w:ascii="Times New Roman" w:hAnsi="Times New Roman" w:cs="Times New Roman"/>
          <w:sz w:val="24"/>
          <w:szCs w:val="24"/>
        </w:rPr>
        <w:t xml:space="preserve"> К. имел место ожог тыльной поверхности правой кисти 1-2ст. Произведена обработка ожоговой поверхности, наложена повязка с мазью Вишневского.</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 xml:space="preserve">При освидетельствовании 12.12.12.г.: на тыльной поверхности правой кисти в области основных фаланг 2-5 пальцев и 2-5 пястных костей кожа лишена надкожицы, синюшно-розовая, гладкая, влажная, с </w:t>
      </w:r>
      <w:proofErr w:type="gramStart"/>
      <w:r w:rsidRPr="003F4F83">
        <w:rPr>
          <w:rFonts w:ascii="Times New Roman" w:hAnsi="Times New Roman" w:cs="Times New Roman"/>
          <w:sz w:val="24"/>
          <w:szCs w:val="24"/>
        </w:rPr>
        <w:t>небольшим</w:t>
      </w:r>
      <w:proofErr w:type="gramEnd"/>
      <w:r w:rsidRPr="003F4F83">
        <w:rPr>
          <w:rFonts w:ascii="Times New Roman" w:hAnsi="Times New Roman" w:cs="Times New Roman"/>
          <w:sz w:val="24"/>
          <w:szCs w:val="24"/>
        </w:rPr>
        <w:t xml:space="preserve"> мутноватым отделяемым. Край участка неровный, с остатками надкожицы в виде бахромок. При повторном освидетельствовании 25.12.12.г. кожа на тыльной поверхности правой кисти с тонкой блестящей, слегка сморщенной, бледно-розовой надкожицей. Движения пальцев кисти в полном объеме.</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1.</w:t>
      </w:r>
      <w:r w:rsidRPr="003F4F83">
        <w:rPr>
          <w:rFonts w:ascii="Times New Roman" w:hAnsi="Times New Roman" w:cs="Times New Roman"/>
          <w:sz w:val="24"/>
          <w:szCs w:val="24"/>
        </w:rPr>
        <w:tab/>
        <w:t>Определить вид, характер, локализацию повреждений.</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2.</w:t>
      </w:r>
      <w:r w:rsidRPr="003F4F83">
        <w:rPr>
          <w:rFonts w:ascii="Times New Roman" w:hAnsi="Times New Roman" w:cs="Times New Roman"/>
          <w:sz w:val="24"/>
          <w:szCs w:val="24"/>
        </w:rPr>
        <w:tab/>
        <w:t>Установить механизм возникновения повреждения.</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3.</w:t>
      </w:r>
      <w:r w:rsidRPr="003F4F83">
        <w:rPr>
          <w:rFonts w:ascii="Times New Roman" w:hAnsi="Times New Roman" w:cs="Times New Roman"/>
          <w:sz w:val="24"/>
          <w:szCs w:val="24"/>
        </w:rPr>
        <w:tab/>
        <w:t>Решить вопрос о давности возникновения повреждений.</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4.</w:t>
      </w:r>
      <w:r w:rsidRPr="003F4F83">
        <w:rPr>
          <w:rFonts w:ascii="Times New Roman" w:hAnsi="Times New Roman" w:cs="Times New Roman"/>
          <w:sz w:val="24"/>
          <w:szCs w:val="24"/>
        </w:rPr>
        <w:tab/>
        <w:t>Установить тяжесть причиненного вреда здоровью человека.</w:t>
      </w:r>
    </w:p>
    <w:p w:rsidR="003F4F83" w:rsidRPr="003F4F83" w:rsidRDefault="003F4F83" w:rsidP="003F4F83">
      <w:pPr>
        <w:contextualSpacing/>
        <w:jc w:val="both"/>
        <w:rPr>
          <w:rFonts w:ascii="Times New Roman" w:hAnsi="Times New Roman" w:cs="Times New Roman"/>
          <w:sz w:val="24"/>
          <w:szCs w:val="24"/>
        </w:rPr>
      </w:pPr>
    </w:p>
    <w:p w:rsidR="003F4F83" w:rsidRPr="003F4F83" w:rsidRDefault="003F4F83" w:rsidP="003F4F83">
      <w:pPr>
        <w:contextualSpacing/>
        <w:jc w:val="both"/>
        <w:rPr>
          <w:rFonts w:ascii="Times New Roman" w:hAnsi="Times New Roman" w:cs="Times New Roman"/>
          <w:b/>
          <w:sz w:val="24"/>
          <w:szCs w:val="24"/>
        </w:rPr>
      </w:pPr>
      <w:r w:rsidRPr="003F4F83">
        <w:rPr>
          <w:rFonts w:ascii="Times New Roman" w:hAnsi="Times New Roman" w:cs="Times New Roman"/>
          <w:b/>
          <w:sz w:val="24"/>
          <w:szCs w:val="24"/>
        </w:rPr>
        <w:t>Задача №3</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Около 11 часов 02.09.12г. одноклассник ударил портфелем по лицу несовершеннолетнего П. 12 лет. При освидетельствовании 02.09.12г.: спинка носа припухшая, на ней темно-синий овальный кровоподтек, 5x4см. В носовых ходах следы засохшей крови. Носовое дыхание не нарушено, жалобы на болезненность при ощупывании носа. На рентгенограммах определяется поперечный перелом носовых костей в средней части без смещения отломков.</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При повторном освидетельствовании 09.12.12г. Нос не деформирован, кровоподтек бледно-желтого цвета. Жалобы на небольшую болезненность при ощупывании спинки носа.</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1.</w:t>
      </w:r>
      <w:r w:rsidRPr="003F4F83">
        <w:rPr>
          <w:rFonts w:ascii="Times New Roman" w:hAnsi="Times New Roman" w:cs="Times New Roman"/>
          <w:sz w:val="24"/>
          <w:szCs w:val="24"/>
        </w:rPr>
        <w:tab/>
        <w:t>Определить вид, характер, локализацию повреждений.</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2.</w:t>
      </w:r>
      <w:r w:rsidRPr="003F4F83">
        <w:rPr>
          <w:rFonts w:ascii="Times New Roman" w:hAnsi="Times New Roman" w:cs="Times New Roman"/>
          <w:sz w:val="24"/>
          <w:szCs w:val="24"/>
        </w:rPr>
        <w:tab/>
        <w:t>Установить механизм возникновения повреждения.</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3.</w:t>
      </w:r>
      <w:r w:rsidRPr="003F4F83">
        <w:rPr>
          <w:rFonts w:ascii="Times New Roman" w:hAnsi="Times New Roman" w:cs="Times New Roman"/>
          <w:sz w:val="24"/>
          <w:szCs w:val="24"/>
        </w:rPr>
        <w:tab/>
        <w:t>Решить вопрос о давности возникновения повреждений.</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4.</w:t>
      </w:r>
      <w:r w:rsidRPr="003F4F83">
        <w:rPr>
          <w:rFonts w:ascii="Times New Roman" w:hAnsi="Times New Roman" w:cs="Times New Roman"/>
          <w:sz w:val="24"/>
          <w:szCs w:val="24"/>
        </w:rPr>
        <w:tab/>
        <w:t>Установить тяжесть причиненного вреда здоровью человека.</w:t>
      </w:r>
    </w:p>
    <w:p w:rsidR="003F4F83" w:rsidRPr="003F4F83" w:rsidRDefault="003F4F83" w:rsidP="003F4F83">
      <w:pPr>
        <w:contextualSpacing/>
        <w:jc w:val="both"/>
        <w:rPr>
          <w:rFonts w:ascii="Times New Roman" w:hAnsi="Times New Roman" w:cs="Times New Roman"/>
          <w:b/>
          <w:sz w:val="24"/>
          <w:szCs w:val="24"/>
        </w:rPr>
      </w:pPr>
    </w:p>
    <w:p w:rsidR="003F4F83" w:rsidRPr="003F4F83" w:rsidRDefault="003F4F83" w:rsidP="003F4F83">
      <w:pPr>
        <w:contextualSpacing/>
        <w:jc w:val="both"/>
        <w:rPr>
          <w:rFonts w:ascii="Times New Roman" w:hAnsi="Times New Roman" w:cs="Times New Roman"/>
          <w:b/>
          <w:sz w:val="24"/>
          <w:szCs w:val="24"/>
        </w:rPr>
      </w:pPr>
      <w:r w:rsidRPr="003F4F83">
        <w:rPr>
          <w:rFonts w:ascii="Times New Roman" w:hAnsi="Times New Roman" w:cs="Times New Roman"/>
          <w:b/>
          <w:sz w:val="24"/>
          <w:szCs w:val="24"/>
        </w:rPr>
        <w:t>Задача №4</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 xml:space="preserve">В ссоре 03.11.12.г. сосед ударил г-на Щ., 29 лет, топором по правой руке и отрубил 1 палец. В справке </w:t>
      </w:r>
      <w:proofErr w:type="spellStart"/>
      <w:r w:rsidRPr="003F4F83">
        <w:rPr>
          <w:rFonts w:ascii="Times New Roman" w:hAnsi="Times New Roman" w:cs="Times New Roman"/>
          <w:sz w:val="24"/>
          <w:szCs w:val="24"/>
        </w:rPr>
        <w:t>травмпункта</w:t>
      </w:r>
      <w:proofErr w:type="spellEnd"/>
      <w:r w:rsidRPr="003F4F83">
        <w:rPr>
          <w:rFonts w:ascii="Times New Roman" w:hAnsi="Times New Roman" w:cs="Times New Roman"/>
          <w:sz w:val="24"/>
          <w:szCs w:val="24"/>
        </w:rPr>
        <w:t xml:space="preserve"> 03.1I.12.г. указано, что у Щ. отсутствует половина основной фаланги первого пальца правой кисти. Раневая поверхность на культе ровная, кровоточащая. В хирургическом отделении больницы произведена ампутация 1 пальца в пястно-фаланговом суставе. Послеоперационный период протекал без осложнений, швы сняты на 7 день.</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При освидетельствовании 17.11.12г: первый палец правой кисти отсутствует с уровня пястно-фалангового сустава. Культя хорошо сформирована: на ней - линейный розово-</w:t>
      </w:r>
      <w:r w:rsidRPr="003F4F83">
        <w:rPr>
          <w:rFonts w:ascii="Times New Roman" w:hAnsi="Times New Roman" w:cs="Times New Roman"/>
          <w:sz w:val="24"/>
          <w:szCs w:val="24"/>
        </w:rPr>
        <w:lastRenderedPageBreak/>
        <w:t>синюшный рубец, длиной 2,5см, плотный, малоподвижный, болезненный при ощупывании. Движение остальных пальцев кисти в полном объеме.</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1.</w:t>
      </w:r>
      <w:r w:rsidRPr="003F4F83">
        <w:rPr>
          <w:rFonts w:ascii="Times New Roman" w:hAnsi="Times New Roman" w:cs="Times New Roman"/>
          <w:sz w:val="24"/>
          <w:szCs w:val="24"/>
        </w:rPr>
        <w:tab/>
        <w:t>Определить вид, характер, локализацию повреждений.</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2.</w:t>
      </w:r>
      <w:r w:rsidRPr="003F4F83">
        <w:rPr>
          <w:rFonts w:ascii="Times New Roman" w:hAnsi="Times New Roman" w:cs="Times New Roman"/>
          <w:sz w:val="24"/>
          <w:szCs w:val="24"/>
        </w:rPr>
        <w:tab/>
        <w:t>Установить механизм возникновения повреждения.</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3.</w:t>
      </w:r>
      <w:r w:rsidRPr="003F4F83">
        <w:rPr>
          <w:rFonts w:ascii="Times New Roman" w:hAnsi="Times New Roman" w:cs="Times New Roman"/>
          <w:sz w:val="24"/>
          <w:szCs w:val="24"/>
        </w:rPr>
        <w:tab/>
        <w:t>Решить вопрос о давности возникновения повреждений.</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4.</w:t>
      </w:r>
      <w:r w:rsidRPr="003F4F83">
        <w:rPr>
          <w:rFonts w:ascii="Times New Roman" w:hAnsi="Times New Roman" w:cs="Times New Roman"/>
          <w:sz w:val="24"/>
          <w:szCs w:val="24"/>
        </w:rPr>
        <w:tab/>
        <w:t>Установить тяжесть причиненного вреда здоровью человека.</w:t>
      </w:r>
    </w:p>
    <w:p w:rsidR="003F4F83" w:rsidRPr="003F4F83" w:rsidRDefault="003F4F83" w:rsidP="003F4F83">
      <w:pPr>
        <w:contextualSpacing/>
        <w:jc w:val="both"/>
        <w:rPr>
          <w:rFonts w:ascii="Times New Roman" w:hAnsi="Times New Roman" w:cs="Times New Roman"/>
          <w:sz w:val="24"/>
          <w:szCs w:val="24"/>
        </w:rPr>
      </w:pPr>
    </w:p>
    <w:p w:rsidR="003F4F83" w:rsidRPr="003F4F83" w:rsidRDefault="003F4F83" w:rsidP="003F4F83">
      <w:pPr>
        <w:contextualSpacing/>
        <w:jc w:val="both"/>
        <w:rPr>
          <w:rFonts w:ascii="Times New Roman" w:hAnsi="Times New Roman" w:cs="Times New Roman"/>
          <w:b/>
          <w:sz w:val="24"/>
          <w:szCs w:val="24"/>
        </w:rPr>
      </w:pPr>
      <w:r w:rsidRPr="003F4F83">
        <w:rPr>
          <w:rFonts w:ascii="Times New Roman" w:hAnsi="Times New Roman" w:cs="Times New Roman"/>
          <w:b/>
          <w:sz w:val="24"/>
          <w:szCs w:val="24"/>
        </w:rPr>
        <w:t>Задача №5</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 xml:space="preserve">В ссоре 23.10.12.г. пьяный знакомый откусил кончик носа г-ну 3., 34лет. Обратился в </w:t>
      </w:r>
      <w:proofErr w:type="spellStart"/>
      <w:r w:rsidRPr="003F4F83">
        <w:rPr>
          <w:rFonts w:ascii="Times New Roman" w:hAnsi="Times New Roman" w:cs="Times New Roman"/>
          <w:sz w:val="24"/>
          <w:szCs w:val="24"/>
        </w:rPr>
        <w:t>травмпункт</w:t>
      </w:r>
      <w:proofErr w:type="spellEnd"/>
      <w:r w:rsidRPr="003F4F83">
        <w:rPr>
          <w:rFonts w:ascii="Times New Roman" w:hAnsi="Times New Roman" w:cs="Times New Roman"/>
          <w:sz w:val="24"/>
          <w:szCs w:val="24"/>
        </w:rPr>
        <w:t xml:space="preserve">, где наложена давящая </w:t>
      </w:r>
      <w:proofErr w:type="spellStart"/>
      <w:r w:rsidRPr="003F4F83">
        <w:rPr>
          <w:rFonts w:ascii="Times New Roman" w:hAnsi="Times New Roman" w:cs="Times New Roman"/>
          <w:sz w:val="24"/>
          <w:szCs w:val="24"/>
        </w:rPr>
        <w:t>пращевидная</w:t>
      </w:r>
      <w:proofErr w:type="spellEnd"/>
      <w:r w:rsidRPr="003F4F83">
        <w:rPr>
          <w:rFonts w:ascii="Times New Roman" w:hAnsi="Times New Roman" w:cs="Times New Roman"/>
          <w:sz w:val="24"/>
          <w:szCs w:val="24"/>
        </w:rPr>
        <w:t xml:space="preserve"> повязка. При освидетельствовании 29.10.12.г. дефект мягких частей спинки и кончика носа, неправильной треугольной формы с неровными </w:t>
      </w:r>
      <w:proofErr w:type="spellStart"/>
      <w:r w:rsidRPr="003F4F83">
        <w:rPr>
          <w:rFonts w:ascii="Times New Roman" w:hAnsi="Times New Roman" w:cs="Times New Roman"/>
          <w:sz w:val="24"/>
          <w:szCs w:val="24"/>
        </w:rPr>
        <w:t>крупнофестончатыми</w:t>
      </w:r>
      <w:proofErr w:type="spellEnd"/>
      <w:r w:rsidRPr="003F4F83">
        <w:rPr>
          <w:rFonts w:ascii="Times New Roman" w:hAnsi="Times New Roman" w:cs="Times New Roman"/>
          <w:sz w:val="24"/>
          <w:szCs w:val="24"/>
        </w:rPr>
        <w:t xml:space="preserve"> краями, размерами 2,5x3,2см; в верхнем углу дефекта на 0,2см выступает хрящевая часть спинки носа. Края раневой поверхности припухшие, несколько отечные, красновато-синюшного цвета, такая же и слизистая перегородки носовых ходов. Грануляция вялая, слабо кровоточащая. При повторном осмотре 12.1 I.12г.: кончик носа отсутствует. Края дефекта неровные, рубцово-деформированные, втянутые, синюшно-розовые. Носовое дыхание не нарушено.</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1.</w:t>
      </w:r>
      <w:r w:rsidRPr="003F4F83">
        <w:rPr>
          <w:rFonts w:ascii="Times New Roman" w:hAnsi="Times New Roman" w:cs="Times New Roman"/>
          <w:sz w:val="24"/>
          <w:szCs w:val="24"/>
        </w:rPr>
        <w:tab/>
        <w:t>Определить вид, характер, локализацию повреждений.</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2.</w:t>
      </w:r>
      <w:r w:rsidRPr="003F4F83">
        <w:rPr>
          <w:rFonts w:ascii="Times New Roman" w:hAnsi="Times New Roman" w:cs="Times New Roman"/>
          <w:sz w:val="24"/>
          <w:szCs w:val="24"/>
        </w:rPr>
        <w:tab/>
        <w:t>Установить механизм возникновения повреждения.</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3.</w:t>
      </w:r>
      <w:r w:rsidRPr="003F4F83">
        <w:rPr>
          <w:rFonts w:ascii="Times New Roman" w:hAnsi="Times New Roman" w:cs="Times New Roman"/>
          <w:sz w:val="24"/>
          <w:szCs w:val="24"/>
        </w:rPr>
        <w:tab/>
        <w:t>Решить вопрос о давности возникновения повреждений.</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4.</w:t>
      </w:r>
      <w:r w:rsidRPr="003F4F83">
        <w:rPr>
          <w:rFonts w:ascii="Times New Roman" w:hAnsi="Times New Roman" w:cs="Times New Roman"/>
          <w:sz w:val="24"/>
          <w:szCs w:val="24"/>
        </w:rPr>
        <w:tab/>
        <w:t>Установить тяжесть причиненного вреда здоровью человека.</w:t>
      </w:r>
    </w:p>
    <w:p w:rsidR="009C1DA1" w:rsidRPr="004623D1"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5.</w:t>
      </w:r>
      <w:r w:rsidRPr="003F4F83">
        <w:rPr>
          <w:rFonts w:ascii="Times New Roman" w:hAnsi="Times New Roman" w:cs="Times New Roman"/>
          <w:sz w:val="24"/>
          <w:szCs w:val="24"/>
        </w:rPr>
        <w:tab/>
        <w:t xml:space="preserve">Является ли повреждение </w:t>
      </w:r>
      <w:proofErr w:type="spellStart"/>
      <w:r w:rsidRPr="003F4F83">
        <w:rPr>
          <w:rFonts w:ascii="Times New Roman" w:hAnsi="Times New Roman" w:cs="Times New Roman"/>
          <w:sz w:val="24"/>
          <w:szCs w:val="24"/>
        </w:rPr>
        <w:t>изгладимым</w:t>
      </w:r>
      <w:proofErr w:type="spellEnd"/>
      <w:r w:rsidRPr="003F4F83">
        <w:rPr>
          <w:rFonts w:ascii="Times New Roman" w:hAnsi="Times New Roman" w:cs="Times New Roman"/>
          <w:sz w:val="24"/>
          <w:szCs w:val="24"/>
        </w:rPr>
        <w:t>?</w:t>
      </w:r>
    </w:p>
    <w:p w:rsidR="009C1DA1" w:rsidRPr="004623D1" w:rsidRDefault="009C1DA1" w:rsidP="009C1DA1">
      <w:pPr>
        <w:contextualSpacing/>
        <w:jc w:val="both"/>
        <w:rPr>
          <w:rFonts w:ascii="Times New Roman" w:hAnsi="Times New Roman" w:cs="Times New Roman"/>
          <w:sz w:val="24"/>
          <w:szCs w:val="24"/>
        </w:rPr>
      </w:pPr>
    </w:p>
    <w:p w:rsidR="000B28D0" w:rsidRDefault="000B28D0" w:rsidP="009C1DA1">
      <w:pPr>
        <w:contextualSpacing/>
        <w:jc w:val="both"/>
        <w:rPr>
          <w:rFonts w:ascii="Times New Roman" w:hAnsi="Times New Roman" w:cs="Times New Roman"/>
          <w:b/>
          <w:sz w:val="24"/>
          <w:szCs w:val="24"/>
        </w:rPr>
      </w:pPr>
      <w:r w:rsidRPr="009C1DA1">
        <w:rPr>
          <w:rFonts w:ascii="Times New Roman" w:hAnsi="Times New Roman" w:cs="Times New Roman"/>
          <w:b/>
          <w:sz w:val="24"/>
          <w:szCs w:val="24"/>
        </w:rPr>
        <w:t xml:space="preserve">Эталон № 1. </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1.</w:t>
      </w:r>
      <w:r w:rsidRPr="003F4F83">
        <w:rPr>
          <w:rFonts w:ascii="Times New Roman" w:hAnsi="Times New Roman" w:cs="Times New Roman"/>
          <w:sz w:val="24"/>
          <w:szCs w:val="24"/>
        </w:rPr>
        <w:tab/>
        <w:t xml:space="preserve">Повреждения у </w:t>
      </w:r>
      <w:proofErr w:type="spellStart"/>
      <w:r w:rsidRPr="003F4F83">
        <w:rPr>
          <w:rFonts w:ascii="Times New Roman" w:hAnsi="Times New Roman" w:cs="Times New Roman"/>
          <w:sz w:val="24"/>
          <w:szCs w:val="24"/>
        </w:rPr>
        <w:t>гр.Н</w:t>
      </w:r>
      <w:proofErr w:type="spellEnd"/>
      <w:r w:rsidRPr="003F4F83">
        <w:rPr>
          <w:rFonts w:ascii="Times New Roman" w:hAnsi="Times New Roman" w:cs="Times New Roman"/>
          <w:sz w:val="24"/>
          <w:szCs w:val="24"/>
        </w:rPr>
        <w:t>. носят характер кровоподтеков и ссадин лица.</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2.</w:t>
      </w:r>
      <w:r w:rsidRPr="003F4F83">
        <w:rPr>
          <w:rFonts w:ascii="Times New Roman" w:hAnsi="Times New Roman" w:cs="Times New Roman"/>
          <w:sz w:val="24"/>
          <w:szCs w:val="24"/>
        </w:rPr>
        <w:tab/>
        <w:t>Повреждения возникли от действия твердого тупого предмета (предметов), высказаться о свойствах которого не представляется возможным в связи с отсутствием специфических признаков.</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3.</w:t>
      </w:r>
      <w:r w:rsidRPr="003F4F83">
        <w:rPr>
          <w:rFonts w:ascii="Times New Roman" w:hAnsi="Times New Roman" w:cs="Times New Roman"/>
          <w:sz w:val="24"/>
          <w:szCs w:val="24"/>
        </w:rPr>
        <w:tab/>
        <w:t>Учитывая, что ссадины имеют признаки отслоения корочки периферии, кровоподтек имеет желтоватый оттенок, давность возникновения - в пределах 3-5 суток к моменту обращения.</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4.</w:t>
      </w:r>
      <w:r w:rsidRPr="003F4F83">
        <w:rPr>
          <w:rFonts w:ascii="Times New Roman" w:hAnsi="Times New Roman" w:cs="Times New Roman"/>
          <w:sz w:val="24"/>
          <w:szCs w:val="24"/>
        </w:rPr>
        <w:tab/>
        <w:t>Эти повреждения не влекут за собой кратковременного расстройства здоровья или незначительной стойкой утраты общей трудоспособности (медицинские критерии п.9) и расцениваются как повреждения, не причинившие вред здоровью человека.</w:t>
      </w:r>
    </w:p>
    <w:p w:rsidR="003F4F83" w:rsidRPr="003F4F83" w:rsidRDefault="003F4F83" w:rsidP="003F4F83">
      <w:pPr>
        <w:contextualSpacing/>
        <w:jc w:val="both"/>
        <w:rPr>
          <w:rFonts w:ascii="Times New Roman" w:hAnsi="Times New Roman" w:cs="Times New Roman"/>
          <w:b/>
          <w:sz w:val="24"/>
          <w:szCs w:val="24"/>
        </w:rPr>
      </w:pPr>
    </w:p>
    <w:p w:rsidR="003F4F83" w:rsidRPr="003F4F83" w:rsidRDefault="003F4F83" w:rsidP="003F4F83">
      <w:pPr>
        <w:contextualSpacing/>
        <w:jc w:val="both"/>
        <w:rPr>
          <w:rFonts w:ascii="Times New Roman" w:hAnsi="Times New Roman" w:cs="Times New Roman"/>
          <w:b/>
          <w:sz w:val="24"/>
          <w:szCs w:val="24"/>
        </w:rPr>
      </w:pPr>
      <w:r w:rsidRPr="003F4F83">
        <w:rPr>
          <w:rFonts w:ascii="Times New Roman" w:hAnsi="Times New Roman" w:cs="Times New Roman"/>
          <w:b/>
          <w:sz w:val="24"/>
          <w:szCs w:val="24"/>
        </w:rPr>
        <w:t>Задача № 2.</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1.</w:t>
      </w:r>
      <w:r w:rsidRPr="003F4F83">
        <w:rPr>
          <w:rFonts w:ascii="Times New Roman" w:hAnsi="Times New Roman" w:cs="Times New Roman"/>
          <w:sz w:val="24"/>
          <w:szCs w:val="24"/>
        </w:rPr>
        <w:tab/>
        <w:t xml:space="preserve">Повреждения у </w:t>
      </w:r>
      <w:proofErr w:type="spellStart"/>
      <w:r w:rsidRPr="003F4F83">
        <w:rPr>
          <w:rFonts w:ascii="Times New Roman" w:hAnsi="Times New Roman" w:cs="Times New Roman"/>
          <w:sz w:val="24"/>
          <w:szCs w:val="24"/>
        </w:rPr>
        <w:t>гр-ки</w:t>
      </w:r>
      <w:proofErr w:type="spellEnd"/>
      <w:r w:rsidRPr="003F4F83">
        <w:rPr>
          <w:rFonts w:ascii="Times New Roman" w:hAnsi="Times New Roman" w:cs="Times New Roman"/>
          <w:sz w:val="24"/>
          <w:szCs w:val="24"/>
        </w:rPr>
        <w:t xml:space="preserve"> К. носили характер ожогов тыльной поверхности правой кисти.</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2.</w:t>
      </w:r>
      <w:r w:rsidRPr="003F4F83">
        <w:rPr>
          <w:rFonts w:ascii="Times New Roman" w:hAnsi="Times New Roman" w:cs="Times New Roman"/>
          <w:sz w:val="24"/>
          <w:szCs w:val="24"/>
        </w:rPr>
        <w:tab/>
        <w:t>Учитывая особенности повреждения на момент обращения, отсутствие надкожицы, влажная поверхность с мутноватым отделяемым, надкожица по периферии ожогов в виде «бахромки», есть основание утверждать, что повреждение возникло от горячей жидкости.</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3.</w:t>
      </w:r>
      <w:r w:rsidRPr="003F4F83">
        <w:rPr>
          <w:rFonts w:ascii="Times New Roman" w:hAnsi="Times New Roman" w:cs="Times New Roman"/>
          <w:sz w:val="24"/>
          <w:szCs w:val="24"/>
        </w:rPr>
        <w:tab/>
        <w:t>Описание повреждений при поступлении в больницу соответствует давности в пределах суток (не воспаленная раневая поверхность, наличие пузырей на ожоговой поверхности и пр.).</w:t>
      </w:r>
    </w:p>
    <w:p w:rsid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lastRenderedPageBreak/>
        <w:t>4.</w:t>
      </w:r>
      <w:r w:rsidRPr="003F4F83">
        <w:rPr>
          <w:rFonts w:ascii="Times New Roman" w:hAnsi="Times New Roman" w:cs="Times New Roman"/>
          <w:sz w:val="24"/>
          <w:szCs w:val="24"/>
        </w:rPr>
        <w:tab/>
        <w:t xml:space="preserve">Это повреждение потребовало лечение на срок менее 21 дня, </w:t>
      </w:r>
      <w:proofErr w:type="gramStart"/>
      <w:r w:rsidRPr="003F4F83">
        <w:rPr>
          <w:rFonts w:ascii="Times New Roman" w:hAnsi="Times New Roman" w:cs="Times New Roman"/>
          <w:sz w:val="24"/>
          <w:szCs w:val="24"/>
        </w:rPr>
        <w:t>согласно</w:t>
      </w:r>
      <w:proofErr w:type="gramEnd"/>
      <w:r w:rsidRPr="003F4F83">
        <w:rPr>
          <w:rFonts w:ascii="Times New Roman" w:hAnsi="Times New Roman" w:cs="Times New Roman"/>
          <w:sz w:val="24"/>
          <w:szCs w:val="24"/>
        </w:rPr>
        <w:t xml:space="preserve"> медицинских критериев п.8.1., имеющееся повреждение является легким вредом, причиненным здоровью человека.</w:t>
      </w:r>
    </w:p>
    <w:p w:rsidR="003F4F83" w:rsidRPr="003F4F83" w:rsidRDefault="003F4F83" w:rsidP="003F4F83">
      <w:pPr>
        <w:contextualSpacing/>
        <w:jc w:val="both"/>
        <w:rPr>
          <w:rFonts w:ascii="Times New Roman" w:hAnsi="Times New Roman" w:cs="Times New Roman"/>
          <w:sz w:val="24"/>
          <w:szCs w:val="24"/>
        </w:rPr>
      </w:pPr>
    </w:p>
    <w:p w:rsidR="003F4F83" w:rsidRPr="003F4F83" w:rsidRDefault="003F4F83" w:rsidP="003F4F83">
      <w:pPr>
        <w:contextualSpacing/>
        <w:jc w:val="both"/>
        <w:rPr>
          <w:rFonts w:ascii="Times New Roman" w:hAnsi="Times New Roman" w:cs="Times New Roman"/>
          <w:b/>
          <w:sz w:val="24"/>
          <w:szCs w:val="24"/>
        </w:rPr>
      </w:pPr>
      <w:r>
        <w:rPr>
          <w:rFonts w:ascii="Times New Roman" w:hAnsi="Times New Roman" w:cs="Times New Roman"/>
          <w:b/>
          <w:sz w:val="24"/>
          <w:szCs w:val="24"/>
        </w:rPr>
        <w:t>Эталон №3</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1.</w:t>
      </w:r>
      <w:r w:rsidRPr="003F4F83">
        <w:rPr>
          <w:rFonts w:ascii="Times New Roman" w:hAnsi="Times New Roman" w:cs="Times New Roman"/>
          <w:sz w:val="24"/>
          <w:szCs w:val="24"/>
        </w:rPr>
        <w:tab/>
        <w:t>Повреждения у несовершеннолетнего П., 12 лет, носят характер перелома костей спинки носа без смещения и кровоподтека этой области.</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2.</w:t>
      </w:r>
      <w:r w:rsidRPr="003F4F83">
        <w:rPr>
          <w:rFonts w:ascii="Times New Roman" w:hAnsi="Times New Roman" w:cs="Times New Roman"/>
          <w:sz w:val="24"/>
          <w:szCs w:val="24"/>
        </w:rPr>
        <w:tab/>
        <w:t xml:space="preserve">Повреждения возникли от действия твердого тупого предмета (предметов), высказаться о свойствах которого не представляется возможным, в связи с отсутствием специфических признаков. </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3.</w:t>
      </w:r>
      <w:r w:rsidRPr="003F4F83">
        <w:rPr>
          <w:rFonts w:ascii="Times New Roman" w:hAnsi="Times New Roman" w:cs="Times New Roman"/>
          <w:sz w:val="24"/>
          <w:szCs w:val="24"/>
        </w:rPr>
        <w:tab/>
        <w:t>Учитывая, что кровоподтек темно-синий, повреждение возникло незадолго до обращения, в пределах 1 -3 суток, что не противоречит обстоятельствам дела.</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4.</w:t>
      </w:r>
      <w:r w:rsidRPr="003F4F83">
        <w:rPr>
          <w:rFonts w:ascii="Times New Roman" w:hAnsi="Times New Roman" w:cs="Times New Roman"/>
          <w:sz w:val="24"/>
          <w:szCs w:val="24"/>
        </w:rPr>
        <w:tab/>
        <w:t>Для консолидации костей спинки носа обычно требуется 10-12 суток и в связи с изложенным, повреждение является легким вредом, причиненным здоровью человека.</w:t>
      </w:r>
    </w:p>
    <w:p w:rsidR="003F4F83" w:rsidRPr="003F4F83" w:rsidRDefault="003F4F83" w:rsidP="003F4F83">
      <w:pPr>
        <w:contextualSpacing/>
        <w:jc w:val="both"/>
        <w:rPr>
          <w:rFonts w:ascii="Times New Roman" w:hAnsi="Times New Roman" w:cs="Times New Roman"/>
          <w:b/>
          <w:sz w:val="24"/>
          <w:szCs w:val="24"/>
        </w:rPr>
      </w:pPr>
    </w:p>
    <w:p w:rsidR="003F4F83" w:rsidRPr="003F4F83" w:rsidRDefault="003F4F83" w:rsidP="003F4F83">
      <w:pPr>
        <w:contextualSpacing/>
        <w:jc w:val="both"/>
        <w:rPr>
          <w:rFonts w:ascii="Times New Roman" w:hAnsi="Times New Roman" w:cs="Times New Roman"/>
          <w:b/>
          <w:sz w:val="24"/>
          <w:szCs w:val="24"/>
        </w:rPr>
      </w:pPr>
      <w:r>
        <w:rPr>
          <w:rFonts w:ascii="Times New Roman" w:hAnsi="Times New Roman" w:cs="Times New Roman"/>
          <w:b/>
          <w:sz w:val="24"/>
          <w:szCs w:val="24"/>
        </w:rPr>
        <w:t>Эталон №4</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1.</w:t>
      </w:r>
      <w:r w:rsidRPr="003F4F83">
        <w:rPr>
          <w:rFonts w:ascii="Times New Roman" w:hAnsi="Times New Roman" w:cs="Times New Roman"/>
          <w:sz w:val="24"/>
          <w:szCs w:val="24"/>
        </w:rPr>
        <w:tab/>
        <w:t>Повреждение носило характер травматической ампутации на уровне основной фаланги 1-го пальца правой кисти.</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2.</w:t>
      </w:r>
      <w:r w:rsidRPr="003F4F83">
        <w:rPr>
          <w:rFonts w:ascii="Times New Roman" w:hAnsi="Times New Roman" w:cs="Times New Roman"/>
          <w:sz w:val="24"/>
          <w:szCs w:val="24"/>
        </w:rPr>
        <w:tab/>
        <w:t>Учитывая, что на момент обращения мягкие ткани кровоточат, отсутствует описание линии повреждения на уровне сустава, решить вопрос о свойствах орудия (предмета) не представляется возможным.</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3.</w:t>
      </w:r>
      <w:r w:rsidRPr="003F4F83">
        <w:rPr>
          <w:rFonts w:ascii="Times New Roman" w:hAnsi="Times New Roman" w:cs="Times New Roman"/>
          <w:sz w:val="24"/>
          <w:szCs w:val="24"/>
        </w:rPr>
        <w:tab/>
        <w:t>Учитывая, что на момент обращения рана кровоточит, есть основание считать, что травма имела место незадолго до обращения.</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4.</w:t>
      </w:r>
      <w:r w:rsidRPr="003F4F83">
        <w:rPr>
          <w:rFonts w:ascii="Times New Roman" w:hAnsi="Times New Roman" w:cs="Times New Roman"/>
          <w:sz w:val="24"/>
          <w:szCs w:val="24"/>
        </w:rPr>
        <w:tab/>
        <w:t>Это повреждение квалифицируется, как повреждение вызвавшее вред здоровью средней тяжести по признаку длительного (более 21 дня) расстройства.</w:t>
      </w:r>
    </w:p>
    <w:p w:rsidR="003F4F83" w:rsidRPr="003F4F83" w:rsidRDefault="003F4F83" w:rsidP="003F4F83">
      <w:pPr>
        <w:contextualSpacing/>
        <w:jc w:val="both"/>
        <w:rPr>
          <w:rFonts w:ascii="Times New Roman" w:hAnsi="Times New Roman" w:cs="Times New Roman"/>
          <w:b/>
          <w:sz w:val="24"/>
          <w:szCs w:val="24"/>
        </w:rPr>
      </w:pPr>
    </w:p>
    <w:p w:rsidR="003F4F83" w:rsidRPr="003F4F83" w:rsidRDefault="003F4F83" w:rsidP="003F4F83">
      <w:pPr>
        <w:contextualSpacing/>
        <w:jc w:val="both"/>
        <w:rPr>
          <w:rFonts w:ascii="Times New Roman" w:hAnsi="Times New Roman" w:cs="Times New Roman"/>
          <w:b/>
          <w:sz w:val="24"/>
          <w:szCs w:val="24"/>
        </w:rPr>
      </w:pPr>
      <w:r>
        <w:rPr>
          <w:rFonts w:ascii="Times New Roman" w:hAnsi="Times New Roman" w:cs="Times New Roman"/>
          <w:b/>
          <w:sz w:val="24"/>
          <w:szCs w:val="24"/>
        </w:rPr>
        <w:t>Эталон</w:t>
      </w:r>
      <w:r w:rsidRPr="003F4F83">
        <w:rPr>
          <w:rFonts w:ascii="Times New Roman" w:hAnsi="Times New Roman" w:cs="Times New Roman"/>
          <w:b/>
          <w:sz w:val="24"/>
          <w:szCs w:val="24"/>
        </w:rPr>
        <w:t xml:space="preserve"> № 5.</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1.</w:t>
      </w:r>
      <w:r w:rsidRPr="003F4F83">
        <w:rPr>
          <w:rFonts w:ascii="Times New Roman" w:hAnsi="Times New Roman" w:cs="Times New Roman"/>
          <w:sz w:val="24"/>
          <w:szCs w:val="24"/>
        </w:rPr>
        <w:tab/>
        <w:t>Повреждение у гр-на 3. носят характер дефекта мягких тканей носа.</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2.</w:t>
      </w:r>
      <w:r w:rsidRPr="003F4F83">
        <w:rPr>
          <w:rFonts w:ascii="Times New Roman" w:hAnsi="Times New Roman" w:cs="Times New Roman"/>
          <w:sz w:val="24"/>
          <w:szCs w:val="24"/>
        </w:rPr>
        <w:tab/>
        <w:t>Решить вопрос о механизме травмы не представляется возможным в связи с отсутствием детального описания в медицинских документах.</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3.</w:t>
      </w:r>
      <w:r w:rsidRPr="003F4F83">
        <w:rPr>
          <w:rFonts w:ascii="Times New Roman" w:hAnsi="Times New Roman" w:cs="Times New Roman"/>
          <w:sz w:val="24"/>
          <w:szCs w:val="24"/>
        </w:rPr>
        <w:tab/>
        <w:t>В связи с тем, что на момент обращения поврежденные ткани отечные, кровоподтечные, есть основание считать, что они возникли незадолго до обращения.</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4.</w:t>
      </w:r>
      <w:r w:rsidRPr="003F4F83">
        <w:rPr>
          <w:rFonts w:ascii="Times New Roman" w:hAnsi="Times New Roman" w:cs="Times New Roman"/>
          <w:sz w:val="24"/>
          <w:szCs w:val="24"/>
        </w:rPr>
        <w:tab/>
        <w:t>Данное повреждение квалифицируется как повреждение, вызвавшее легкий вред здоровью, по признаку кратковременного (менее 21 дня) расстройства здоровья.</w:t>
      </w:r>
    </w:p>
    <w:p w:rsidR="003F4F83" w:rsidRPr="003F4F83" w:rsidRDefault="003F4F83" w:rsidP="003F4F83">
      <w:pPr>
        <w:contextualSpacing/>
        <w:jc w:val="both"/>
        <w:rPr>
          <w:rFonts w:ascii="Times New Roman" w:hAnsi="Times New Roman" w:cs="Times New Roman"/>
          <w:sz w:val="24"/>
          <w:szCs w:val="24"/>
        </w:rPr>
      </w:pPr>
      <w:r w:rsidRPr="003F4F83">
        <w:rPr>
          <w:rFonts w:ascii="Times New Roman" w:hAnsi="Times New Roman" w:cs="Times New Roman"/>
          <w:sz w:val="24"/>
          <w:szCs w:val="24"/>
        </w:rPr>
        <w:t>5.</w:t>
      </w:r>
      <w:r w:rsidRPr="003F4F83">
        <w:rPr>
          <w:rFonts w:ascii="Times New Roman" w:hAnsi="Times New Roman" w:cs="Times New Roman"/>
          <w:sz w:val="24"/>
          <w:szCs w:val="24"/>
        </w:rPr>
        <w:tab/>
        <w:t>Повреждение является неизгладимым.</w:t>
      </w:r>
    </w:p>
    <w:p w:rsidR="000B28D0" w:rsidRPr="004623D1" w:rsidRDefault="000B28D0" w:rsidP="009C1DA1">
      <w:pPr>
        <w:contextualSpacing/>
        <w:jc w:val="both"/>
        <w:rPr>
          <w:rFonts w:ascii="Times New Roman" w:hAnsi="Times New Roman" w:cs="Times New Roman"/>
          <w:sz w:val="24"/>
          <w:szCs w:val="24"/>
        </w:rPr>
      </w:pPr>
    </w:p>
    <w:sectPr w:rsidR="000B28D0" w:rsidRPr="004623D1" w:rsidSect="00180C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Bold">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D443F"/>
    <w:multiLevelType w:val="singleLevel"/>
    <w:tmpl w:val="F2BE1250"/>
    <w:lvl w:ilvl="0">
      <w:start w:val="1"/>
      <w:numFmt w:val="decimal"/>
      <w:lvlText w:val="%1."/>
      <w:lvlJc w:val="left"/>
      <w:pPr>
        <w:tabs>
          <w:tab w:val="num" w:pos="360"/>
        </w:tabs>
        <w:ind w:left="360" w:hanging="360"/>
      </w:pPr>
      <w:rPr>
        <w:rFonts w:hint="default"/>
        <w:u w:val="single"/>
      </w:rPr>
    </w:lvl>
  </w:abstractNum>
  <w:abstractNum w:abstractNumId="1">
    <w:nsid w:val="0BB42621"/>
    <w:multiLevelType w:val="hybridMultilevel"/>
    <w:tmpl w:val="D9AC59C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0EC963FE"/>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147B612A"/>
    <w:multiLevelType w:val="singleLevel"/>
    <w:tmpl w:val="0419000F"/>
    <w:lvl w:ilvl="0">
      <w:start w:val="3"/>
      <w:numFmt w:val="decimal"/>
      <w:lvlText w:val="%1."/>
      <w:lvlJc w:val="left"/>
      <w:pPr>
        <w:tabs>
          <w:tab w:val="num" w:pos="360"/>
        </w:tabs>
        <w:ind w:left="360" w:hanging="360"/>
      </w:pPr>
      <w:rPr>
        <w:rFonts w:hint="default"/>
        <w:u w:val="none"/>
      </w:rPr>
    </w:lvl>
  </w:abstractNum>
  <w:abstractNum w:abstractNumId="4">
    <w:nsid w:val="14E668E0"/>
    <w:multiLevelType w:val="hybridMultilevel"/>
    <w:tmpl w:val="45DC721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1CEC4B82"/>
    <w:multiLevelType w:val="hybridMultilevel"/>
    <w:tmpl w:val="CB9CD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E4460D"/>
    <w:multiLevelType w:val="hybridMultilevel"/>
    <w:tmpl w:val="EE364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9E0FAF"/>
    <w:multiLevelType w:val="singleLevel"/>
    <w:tmpl w:val="D54681EE"/>
    <w:lvl w:ilvl="0">
      <w:start w:val="1"/>
      <w:numFmt w:val="decimal"/>
      <w:lvlText w:val="%1."/>
      <w:lvlJc w:val="left"/>
      <w:pPr>
        <w:tabs>
          <w:tab w:val="num" w:pos="2061"/>
        </w:tabs>
        <w:ind w:left="2061" w:hanging="360"/>
      </w:pPr>
      <w:rPr>
        <w:rFonts w:hint="default"/>
      </w:rPr>
    </w:lvl>
  </w:abstractNum>
  <w:abstractNum w:abstractNumId="8">
    <w:nsid w:val="3C1B196A"/>
    <w:multiLevelType w:val="singleLevel"/>
    <w:tmpl w:val="73D06A16"/>
    <w:lvl w:ilvl="0">
      <w:start w:val="1"/>
      <w:numFmt w:val="decimal"/>
      <w:lvlText w:val="%1."/>
      <w:lvlJc w:val="left"/>
      <w:pPr>
        <w:tabs>
          <w:tab w:val="num" w:pos="1710"/>
        </w:tabs>
        <w:ind w:left="1710" w:hanging="360"/>
      </w:pPr>
      <w:rPr>
        <w:rFonts w:asciiTheme="minorHAnsi" w:eastAsiaTheme="minorHAnsi" w:hAnsiTheme="minorHAnsi" w:cstheme="minorBidi"/>
      </w:rPr>
    </w:lvl>
  </w:abstractNum>
  <w:abstractNum w:abstractNumId="9">
    <w:nsid w:val="3C3219F1"/>
    <w:multiLevelType w:val="hybridMultilevel"/>
    <w:tmpl w:val="E5162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8E6E12"/>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69302166"/>
    <w:multiLevelType w:val="singleLevel"/>
    <w:tmpl w:val="EEB8AAA6"/>
    <w:lvl w:ilvl="0">
      <w:start w:val="1"/>
      <w:numFmt w:val="decimal"/>
      <w:lvlText w:val="%1."/>
      <w:lvlJc w:val="left"/>
      <w:pPr>
        <w:tabs>
          <w:tab w:val="num" w:pos="2061"/>
        </w:tabs>
        <w:ind w:left="2061" w:hanging="360"/>
      </w:pPr>
      <w:rPr>
        <w:rFonts w:hint="default"/>
      </w:rPr>
    </w:lvl>
  </w:abstractNum>
  <w:abstractNum w:abstractNumId="12">
    <w:nsid w:val="6F3D4A2C"/>
    <w:multiLevelType w:val="hybridMultilevel"/>
    <w:tmpl w:val="9CE44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D427B8"/>
    <w:multiLevelType w:val="singleLevel"/>
    <w:tmpl w:val="CC243BCC"/>
    <w:lvl w:ilvl="0">
      <w:numFmt w:val="bullet"/>
      <w:lvlText w:val="-"/>
      <w:lvlJc w:val="left"/>
      <w:pPr>
        <w:tabs>
          <w:tab w:val="num" w:pos="2475"/>
        </w:tabs>
        <w:ind w:left="2475" w:hanging="360"/>
      </w:pPr>
      <w:rPr>
        <w:rFonts w:hint="default"/>
      </w:rPr>
    </w:lvl>
  </w:abstractNum>
  <w:num w:numId="1">
    <w:abstractNumId w:val="1"/>
  </w:num>
  <w:num w:numId="2">
    <w:abstractNumId w:val="4"/>
  </w:num>
  <w:num w:numId="3">
    <w:abstractNumId w:val="6"/>
  </w:num>
  <w:num w:numId="4">
    <w:abstractNumId w:val="12"/>
  </w:num>
  <w:num w:numId="5">
    <w:abstractNumId w:val="2"/>
  </w:num>
  <w:num w:numId="6">
    <w:abstractNumId w:val="3"/>
  </w:num>
  <w:num w:numId="7">
    <w:abstractNumId w:val="11"/>
  </w:num>
  <w:num w:numId="8">
    <w:abstractNumId w:val="7"/>
  </w:num>
  <w:num w:numId="9">
    <w:abstractNumId w:val="10"/>
  </w:num>
  <w:num w:numId="10">
    <w:abstractNumId w:val="0"/>
  </w:num>
  <w:num w:numId="11">
    <w:abstractNumId w:val="13"/>
  </w:num>
  <w:num w:numId="12">
    <w:abstractNumId w:val="8"/>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7E4"/>
    <w:rsid w:val="00034069"/>
    <w:rsid w:val="000B28D0"/>
    <w:rsid w:val="000F2C2A"/>
    <w:rsid w:val="00131813"/>
    <w:rsid w:val="00180C13"/>
    <w:rsid w:val="001C0621"/>
    <w:rsid w:val="00202455"/>
    <w:rsid w:val="00360D2B"/>
    <w:rsid w:val="003F4F83"/>
    <w:rsid w:val="0041150C"/>
    <w:rsid w:val="004623D1"/>
    <w:rsid w:val="00531FA3"/>
    <w:rsid w:val="00556480"/>
    <w:rsid w:val="00567E6B"/>
    <w:rsid w:val="006277E4"/>
    <w:rsid w:val="00636020"/>
    <w:rsid w:val="00761B53"/>
    <w:rsid w:val="007638C0"/>
    <w:rsid w:val="00871E3C"/>
    <w:rsid w:val="00887051"/>
    <w:rsid w:val="009C1DA1"/>
    <w:rsid w:val="00A23DDD"/>
    <w:rsid w:val="00B54E22"/>
    <w:rsid w:val="00BB2EFF"/>
    <w:rsid w:val="00CF4B0C"/>
    <w:rsid w:val="00D94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D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1FA3"/>
    <w:pPr>
      <w:ind w:left="720"/>
      <w:contextualSpacing/>
    </w:pPr>
  </w:style>
  <w:style w:type="paragraph" w:customStyle="1" w:styleId="Style1">
    <w:name w:val="Style1"/>
    <w:basedOn w:val="a"/>
    <w:uiPriority w:val="99"/>
    <w:rsid w:val="007638C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
    <w:name w:val="Style2"/>
    <w:basedOn w:val="a"/>
    <w:uiPriority w:val="99"/>
    <w:rsid w:val="007638C0"/>
    <w:pPr>
      <w:widowControl w:val="0"/>
      <w:autoSpaceDE w:val="0"/>
      <w:autoSpaceDN w:val="0"/>
      <w:adjustRightInd w:val="0"/>
      <w:spacing w:after="0" w:line="228" w:lineRule="exact"/>
      <w:ind w:firstLine="341"/>
      <w:jc w:val="both"/>
    </w:pPr>
    <w:rPr>
      <w:rFonts w:ascii="Arial" w:eastAsia="Times New Roman" w:hAnsi="Arial" w:cs="Arial"/>
      <w:sz w:val="24"/>
      <w:szCs w:val="24"/>
      <w:lang w:eastAsia="ru-RU"/>
    </w:rPr>
  </w:style>
  <w:style w:type="character" w:customStyle="1" w:styleId="FontStyle11">
    <w:name w:val="Font Style11"/>
    <w:uiPriority w:val="99"/>
    <w:rsid w:val="007638C0"/>
    <w:rPr>
      <w:rFonts w:ascii="Times New Roman" w:hAnsi="Times New Roman" w:cs="Times New Roman"/>
      <w:sz w:val="18"/>
      <w:szCs w:val="18"/>
    </w:rPr>
  </w:style>
  <w:style w:type="character" w:customStyle="1" w:styleId="FontStyle12">
    <w:name w:val="Font Style12"/>
    <w:uiPriority w:val="99"/>
    <w:rsid w:val="007638C0"/>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D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1FA3"/>
    <w:pPr>
      <w:ind w:left="720"/>
      <w:contextualSpacing/>
    </w:pPr>
  </w:style>
  <w:style w:type="paragraph" w:customStyle="1" w:styleId="Style1">
    <w:name w:val="Style1"/>
    <w:basedOn w:val="a"/>
    <w:uiPriority w:val="99"/>
    <w:rsid w:val="007638C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
    <w:name w:val="Style2"/>
    <w:basedOn w:val="a"/>
    <w:uiPriority w:val="99"/>
    <w:rsid w:val="007638C0"/>
    <w:pPr>
      <w:widowControl w:val="0"/>
      <w:autoSpaceDE w:val="0"/>
      <w:autoSpaceDN w:val="0"/>
      <w:adjustRightInd w:val="0"/>
      <w:spacing w:after="0" w:line="228" w:lineRule="exact"/>
      <w:ind w:firstLine="341"/>
      <w:jc w:val="both"/>
    </w:pPr>
    <w:rPr>
      <w:rFonts w:ascii="Arial" w:eastAsia="Times New Roman" w:hAnsi="Arial" w:cs="Arial"/>
      <w:sz w:val="24"/>
      <w:szCs w:val="24"/>
      <w:lang w:eastAsia="ru-RU"/>
    </w:rPr>
  </w:style>
  <w:style w:type="character" w:customStyle="1" w:styleId="FontStyle11">
    <w:name w:val="Font Style11"/>
    <w:uiPriority w:val="99"/>
    <w:rsid w:val="007638C0"/>
    <w:rPr>
      <w:rFonts w:ascii="Times New Roman" w:hAnsi="Times New Roman" w:cs="Times New Roman"/>
      <w:sz w:val="18"/>
      <w:szCs w:val="18"/>
    </w:rPr>
  </w:style>
  <w:style w:type="character" w:customStyle="1" w:styleId="FontStyle12">
    <w:name w:val="Font Style12"/>
    <w:uiPriority w:val="99"/>
    <w:rsid w:val="007638C0"/>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15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6698C-A69D-4CDB-AAF5-4ADF7A6BC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4112</Words>
  <Characters>23445</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Кафедра судебной медицины ОрГМУ</Company>
  <LinksUpToDate>false</LinksUpToDate>
  <CharactersWithSpaces>27502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Кафедра судебной мед</cp:lastModifiedBy>
  <cp:revision>4</cp:revision>
  <dcterms:created xsi:type="dcterms:W3CDTF">2018-08-28T07:55:00Z</dcterms:created>
  <dcterms:modified xsi:type="dcterms:W3CDTF">2018-10-23T10:13:00Z</dcterms:modified>
</cp:coreProperties>
</file>