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01" w:rsidRPr="00CF2A01" w:rsidRDefault="00CF2A01" w:rsidP="00CF2A01">
      <w:pPr>
        <w:spacing w:after="0" w:line="240" w:lineRule="auto"/>
        <w:jc w:val="center"/>
        <w:rPr>
          <w:rFonts w:ascii="Times New Roman" w:hAnsi="Times New Roman"/>
          <w:sz w:val="28"/>
          <w:szCs w:val="28"/>
        </w:rPr>
      </w:pPr>
      <w:r w:rsidRPr="00CF2A01">
        <w:rPr>
          <w:rFonts w:ascii="Times New Roman" w:hAnsi="Times New Roman"/>
          <w:sz w:val="28"/>
          <w:szCs w:val="28"/>
        </w:rPr>
        <w:t>федеральное государственное бюджетное образовательное учреждение</w:t>
      </w:r>
    </w:p>
    <w:p w:rsidR="00CF2A01" w:rsidRPr="00CF2A01" w:rsidRDefault="00CF2A01" w:rsidP="00CF2A01">
      <w:pPr>
        <w:spacing w:after="0" w:line="240" w:lineRule="auto"/>
        <w:jc w:val="center"/>
        <w:rPr>
          <w:rFonts w:ascii="Times New Roman" w:hAnsi="Times New Roman"/>
          <w:sz w:val="28"/>
          <w:szCs w:val="28"/>
        </w:rPr>
      </w:pPr>
      <w:r w:rsidRPr="00CF2A01">
        <w:rPr>
          <w:rFonts w:ascii="Times New Roman" w:hAnsi="Times New Roman"/>
          <w:sz w:val="28"/>
          <w:szCs w:val="28"/>
        </w:rPr>
        <w:t>высшего образования</w:t>
      </w:r>
    </w:p>
    <w:p w:rsidR="00CF2A01" w:rsidRPr="00CF2A01" w:rsidRDefault="00CF2A01" w:rsidP="00CF2A01">
      <w:pPr>
        <w:spacing w:after="0" w:line="240" w:lineRule="auto"/>
        <w:jc w:val="center"/>
        <w:rPr>
          <w:rFonts w:ascii="Times New Roman" w:hAnsi="Times New Roman"/>
          <w:sz w:val="28"/>
          <w:szCs w:val="28"/>
        </w:rPr>
      </w:pPr>
      <w:r w:rsidRPr="00CF2A01">
        <w:rPr>
          <w:rFonts w:ascii="Times New Roman" w:hAnsi="Times New Roman"/>
          <w:sz w:val="28"/>
          <w:szCs w:val="28"/>
        </w:rPr>
        <w:t>«Оренбургский государственный медицинский университет»</w:t>
      </w:r>
    </w:p>
    <w:p w:rsidR="00CF2A01" w:rsidRPr="00CF2A01" w:rsidRDefault="00CF2A01" w:rsidP="00CF2A01">
      <w:pPr>
        <w:spacing w:after="0" w:line="240" w:lineRule="auto"/>
        <w:jc w:val="center"/>
        <w:rPr>
          <w:rFonts w:ascii="Times New Roman" w:hAnsi="Times New Roman"/>
          <w:sz w:val="28"/>
          <w:szCs w:val="28"/>
        </w:rPr>
      </w:pPr>
      <w:r w:rsidRPr="00CF2A01">
        <w:rPr>
          <w:rFonts w:ascii="Times New Roman" w:hAnsi="Times New Roman"/>
          <w:sz w:val="28"/>
          <w:szCs w:val="28"/>
        </w:rPr>
        <w:t>Министерства здравоохранения Российской Федерации</w:t>
      </w:r>
    </w:p>
    <w:p w:rsidR="00CF2A01" w:rsidRPr="00CF2A01" w:rsidRDefault="00CF2A01" w:rsidP="00CF2A01">
      <w:pPr>
        <w:jc w:val="center"/>
        <w:rPr>
          <w:rFonts w:ascii="Times New Roman" w:hAnsi="Times New Roman"/>
          <w:b/>
          <w:sz w:val="28"/>
          <w:szCs w:val="28"/>
        </w:rPr>
      </w:pPr>
    </w:p>
    <w:p w:rsidR="00CF2A01" w:rsidRPr="00CF2A01" w:rsidRDefault="00CF2A01" w:rsidP="00CF2A01">
      <w:pPr>
        <w:jc w:val="center"/>
        <w:rPr>
          <w:rFonts w:ascii="Times New Roman" w:hAnsi="Times New Roman"/>
          <w:b/>
        </w:rPr>
      </w:pPr>
    </w:p>
    <w:p w:rsidR="00CF2A01" w:rsidRPr="00CF2A01" w:rsidRDefault="00CF2A01" w:rsidP="00CF2A01">
      <w:pPr>
        <w:jc w:val="center"/>
        <w:rPr>
          <w:rFonts w:ascii="Times New Roman" w:hAnsi="Times New Roman"/>
          <w:b/>
        </w:rPr>
      </w:pPr>
    </w:p>
    <w:p w:rsidR="00CF2A01" w:rsidRPr="00CF2A01" w:rsidRDefault="00CF2A01" w:rsidP="00FC48DF">
      <w:pPr>
        <w:spacing w:after="0"/>
        <w:jc w:val="center"/>
        <w:rPr>
          <w:rFonts w:ascii="Times New Roman" w:hAnsi="Times New Roman"/>
          <w:b/>
          <w:sz w:val="28"/>
          <w:szCs w:val="28"/>
        </w:rPr>
      </w:pPr>
      <w:r w:rsidRPr="00CF2A01">
        <w:rPr>
          <w:rFonts w:ascii="Times New Roman" w:hAnsi="Times New Roman"/>
          <w:b/>
          <w:sz w:val="28"/>
          <w:szCs w:val="28"/>
        </w:rPr>
        <w:t>МЕТОДИЧЕСКИЕ РЕКОМЕНДАЦИИ ДЛЯ ПРЕПОДАВАТЕЛЯ                                               ПО ОРГАНИЗАЦИИ ИЗУЧЕНИЯ ДИСЦИПЛИНЫ</w:t>
      </w:r>
    </w:p>
    <w:p w:rsidR="00CF2A01" w:rsidRPr="00CF2A01" w:rsidRDefault="00CF2A01" w:rsidP="00FC48DF">
      <w:pPr>
        <w:spacing w:after="0"/>
        <w:jc w:val="center"/>
        <w:rPr>
          <w:rFonts w:ascii="Times New Roman" w:hAnsi="Times New Roman"/>
          <w:b/>
          <w:caps/>
          <w:sz w:val="28"/>
          <w:szCs w:val="28"/>
        </w:rPr>
      </w:pPr>
      <w:r>
        <w:rPr>
          <w:rFonts w:ascii="Times New Roman" w:hAnsi="Times New Roman"/>
          <w:b/>
          <w:caps/>
          <w:sz w:val="28"/>
          <w:szCs w:val="28"/>
        </w:rPr>
        <w:t>Физиология высшей нервной деятельности</w:t>
      </w:r>
    </w:p>
    <w:p w:rsidR="00CF2A01" w:rsidRPr="00CF2A01" w:rsidRDefault="00CF2A01" w:rsidP="00CF2A01">
      <w:pPr>
        <w:jc w:val="center"/>
        <w:rPr>
          <w:rFonts w:ascii="Times New Roman" w:hAnsi="Times New Roman"/>
          <w:b/>
          <w:sz w:val="28"/>
          <w:szCs w:val="28"/>
        </w:rPr>
      </w:pPr>
    </w:p>
    <w:p w:rsidR="00CF2A01" w:rsidRPr="00CF2A01" w:rsidRDefault="00CF2A01" w:rsidP="00CF2A01">
      <w:pPr>
        <w:jc w:val="center"/>
        <w:rPr>
          <w:rFonts w:ascii="Times New Roman" w:hAnsi="Times New Roman"/>
          <w:sz w:val="28"/>
          <w:szCs w:val="28"/>
        </w:rPr>
      </w:pPr>
      <w:r w:rsidRPr="00CF2A01">
        <w:rPr>
          <w:rFonts w:ascii="Times New Roman" w:hAnsi="Times New Roman"/>
          <w:sz w:val="28"/>
          <w:szCs w:val="28"/>
        </w:rPr>
        <w:t>по направлению подготовки</w:t>
      </w:r>
    </w:p>
    <w:p w:rsidR="00CF2A01" w:rsidRPr="00CF2A01" w:rsidRDefault="00CF2A01" w:rsidP="00CF2A01">
      <w:pPr>
        <w:jc w:val="center"/>
        <w:rPr>
          <w:rFonts w:ascii="Times New Roman" w:hAnsi="Times New Roman"/>
          <w:i/>
          <w:sz w:val="28"/>
          <w:szCs w:val="28"/>
        </w:rPr>
      </w:pPr>
    </w:p>
    <w:p w:rsidR="00CF2A01" w:rsidRPr="00CF2A01" w:rsidRDefault="00CF2A01" w:rsidP="00CF2A01">
      <w:pPr>
        <w:jc w:val="center"/>
        <w:rPr>
          <w:rFonts w:ascii="Times New Roman" w:hAnsi="Times New Roman"/>
          <w:i/>
          <w:sz w:val="28"/>
          <w:szCs w:val="28"/>
        </w:rPr>
      </w:pPr>
      <w:r w:rsidRPr="00CF2A01">
        <w:rPr>
          <w:rFonts w:ascii="Times New Roman" w:hAnsi="Times New Roman"/>
          <w:i/>
          <w:sz w:val="28"/>
          <w:szCs w:val="28"/>
        </w:rPr>
        <w:t>30.06.01 Фундаментальная медицина</w:t>
      </w:r>
    </w:p>
    <w:p w:rsidR="00CF2A01" w:rsidRPr="00CF2A01" w:rsidRDefault="00CF2A01" w:rsidP="00CF2A01">
      <w:pPr>
        <w:jc w:val="center"/>
        <w:rPr>
          <w:rFonts w:ascii="Times New Roman" w:hAnsi="Times New Roman"/>
          <w:i/>
          <w:sz w:val="28"/>
          <w:szCs w:val="28"/>
        </w:rPr>
      </w:pPr>
      <w:r w:rsidRPr="00CF2A01">
        <w:rPr>
          <w:rFonts w:ascii="Times New Roman" w:hAnsi="Times New Roman"/>
          <w:i/>
          <w:sz w:val="28"/>
          <w:szCs w:val="28"/>
        </w:rPr>
        <w:t xml:space="preserve">направленность (профиль) </w:t>
      </w:r>
    </w:p>
    <w:p w:rsidR="00CF2A01" w:rsidRPr="00CF2A01" w:rsidRDefault="00CF2A01" w:rsidP="00CF2A01">
      <w:pPr>
        <w:jc w:val="center"/>
        <w:rPr>
          <w:rFonts w:ascii="Times New Roman" w:hAnsi="Times New Roman"/>
          <w:i/>
          <w:sz w:val="28"/>
          <w:szCs w:val="28"/>
        </w:rPr>
      </w:pPr>
      <w:r>
        <w:rPr>
          <w:rFonts w:ascii="Times New Roman" w:hAnsi="Times New Roman"/>
          <w:i/>
          <w:sz w:val="28"/>
          <w:szCs w:val="28"/>
        </w:rPr>
        <w:t>Физиология</w:t>
      </w:r>
    </w:p>
    <w:p w:rsidR="00CF2A01" w:rsidRPr="00CF2A01" w:rsidRDefault="00CF2A01" w:rsidP="00CF2A01">
      <w:pPr>
        <w:jc w:val="center"/>
        <w:rPr>
          <w:rFonts w:ascii="Times New Roman" w:hAnsi="Times New Roman"/>
          <w:sz w:val="28"/>
          <w:szCs w:val="28"/>
        </w:rPr>
      </w:pPr>
    </w:p>
    <w:p w:rsidR="00CF2A01" w:rsidRPr="00CF2A01" w:rsidRDefault="00CF2A01" w:rsidP="00CF2A01">
      <w:pPr>
        <w:rPr>
          <w:rFonts w:ascii="Times New Roman" w:hAnsi="Times New Roman"/>
          <w:b/>
          <w:sz w:val="28"/>
          <w:szCs w:val="28"/>
        </w:rPr>
      </w:pPr>
    </w:p>
    <w:p w:rsidR="00CF2A01" w:rsidRPr="00CF2A01" w:rsidRDefault="00CF2A01" w:rsidP="00CF2A01">
      <w:pPr>
        <w:rPr>
          <w:rFonts w:ascii="Times New Roman" w:hAnsi="Times New Roman"/>
          <w:b/>
        </w:rPr>
      </w:pPr>
    </w:p>
    <w:p w:rsidR="00CF2A01" w:rsidRPr="00D85E89" w:rsidRDefault="00CF2A01" w:rsidP="00CF2A01">
      <w:pPr>
        <w:rPr>
          <w:b/>
        </w:rPr>
      </w:pPr>
    </w:p>
    <w:p w:rsidR="00CF2A01" w:rsidRPr="00D85E89" w:rsidRDefault="00CF2A01" w:rsidP="00CF2A01">
      <w:pPr>
        <w:rPr>
          <w:b/>
        </w:rPr>
      </w:pPr>
    </w:p>
    <w:p w:rsidR="00CF2A01" w:rsidRPr="00D85E89" w:rsidRDefault="00CF2A01" w:rsidP="00CF2A01"/>
    <w:p w:rsidR="00FC48DF" w:rsidRDefault="00FC48DF" w:rsidP="00FC48DF">
      <w:pPr>
        <w:spacing w:after="0" w:line="240" w:lineRule="auto"/>
        <w:jc w:val="center"/>
        <w:rPr>
          <w:rFonts w:ascii="Times New Roman" w:hAnsi="Times New Roman"/>
          <w:color w:val="000000"/>
          <w:sz w:val="24"/>
          <w:szCs w:val="24"/>
        </w:rPr>
      </w:pPr>
      <w:r>
        <w:rPr>
          <w:color w:val="000000"/>
        </w:rPr>
        <w:t xml:space="preserve">Является частью основной профессиональной образовательной программы высшего образования по направлению подготовки </w:t>
      </w:r>
      <w:r>
        <w:t>30.06.01</w:t>
      </w:r>
      <w:r>
        <w:rPr>
          <w:i/>
        </w:rPr>
        <w:t>. Фундаментальная медицина</w:t>
      </w:r>
      <w:r>
        <w:rPr>
          <w:color w:val="000000"/>
        </w:rPr>
        <w:t>, направленность (профиль) Физиология,</w:t>
      </w:r>
    </w:p>
    <w:p w:rsidR="00FC48DF" w:rsidRDefault="00FC48DF" w:rsidP="00FC48DF">
      <w:pPr>
        <w:spacing w:after="0" w:line="240" w:lineRule="auto"/>
        <w:jc w:val="center"/>
        <w:rPr>
          <w:color w:val="000000"/>
        </w:rPr>
      </w:pPr>
      <w:proofErr w:type="gramStart"/>
      <w:r>
        <w:rPr>
          <w:color w:val="000000"/>
        </w:rPr>
        <w:t>утвержденной</w:t>
      </w:r>
      <w:proofErr w:type="gramEnd"/>
      <w:r>
        <w:rPr>
          <w:color w:val="000000"/>
        </w:rPr>
        <w:t xml:space="preserve"> ученым советом ФГБОУ ВО </w:t>
      </w:r>
      <w:proofErr w:type="spellStart"/>
      <w:r>
        <w:rPr>
          <w:color w:val="000000"/>
        </w:rPr>
        <w:t>ОрГМУ</w:t>
      </w:r>
      <w:proofErr w:type="spellEnd"/>
      <w:r>
        <w:rPr>
          <w:color w:val="000000"/>
        </w:rPr>
        <w:t xml:space="preserve"> Минздрава России</w:t>
      </w:r>
    </w:p>
    <w:p w:rsidR="00FC48DF" w:rsidRDefault="00FC48DF" w:rsidP="00FC48DF">
      <w:pPr>
        <w:spacing w:after="0" w:line="240" w:lineRule="auto"/>
        <w:jc w:val="center"/>
        <w:rPr>
          <w:color w:val="000000"/>
        </w:rPr>
      </w:pPr>
      <w:proofErr w:type="gramStart"/>
      <w:r>
        <w:rPr>
          <w:color w:val="000000"/>
        </w:rPr>
        <w:t>протокол</w:t>
      </w:r>
      <w:proofErr w:type="gramEnd"/>
      <w:r>
        <w:rPr>
          <w:color w:val="000000"/>
        </w:rPr>
        <w:t xml:space="preserve"> № 11 от «28» 06. 2019г.</w:t>
      </w:r>
    </w:p>
    <w:p w:rsidR="00CF2A01" w:rsidRPr="00D85E89" w:rsidRDefault="00CF2A01" w:rsidP="00CF2A01"/>
    <w:p w:rsidR="00CF2A01" w:rsidRPr="00D85E89" w:rsidRDefault="00CF2A01" w:rsidP="00CF2A01"/>
    <w:p w:rsidR="00FC48DF" w:rsidRDefault="00FC48DF" w:rsidP="00CF2A01">
      <w:pPr>
        <w:jc w:val="center"/>
        <w:rPr>
          <w:rFonts w:ascii="Times New Roman" w:hAnsi="Times New Roman"/>
          <w:sz w:val="28"/>
          <w:szCs w:val="28"/>
        </w:rPr>
      </w:pPr>
    </w:p>
    <w:p w:rsidR="00FC48DF" w:rsidRDefault="00FC48DF" w:rsidP="00CF2A01">
      <w:pPr>
        <w:jc w:val="center"/>
        <w:rPr>
          <w:rFonts w:ascii="Times New Roman" w:hAnsi="Times New Roman"/>
          <w:sz w:val="28"/>
          <w:szCs w:val="28"/>
        </w:rPr>
      </w:pPr>
    </w:p>
    <w:p w:rsidR="00CF2A01" w:rsidRPr="00CF2A01" w:rsidRDefault="00CF2A01" w:rsidP="00CF2A01">
      <w:pPr>
        <w:jc w:val="center"/>
        <w:rPr>
          <w:rFonts w:ascii="Times New Roman" w:hAnsi="Times New Roman"/>
          <w:sz w:val="28"/>
          <w:szCs w:val="28"/>
        </w:rPr>
      </w:pPr>
      <w:r w:rsidRPr="00CF2A01">
        <w:rPr>
          <w:rFonts w:ascii="Times New Roman" w:hAnsi="Times New Roman"/>
          <w:sz w:val="28"/>
          <w:szCs w:val="28"/>
        </w:rPr>
        <w:t>Оренбург</w:t>
      </w:r>
    </w:p>
    <w:p w:rsidR="00CF2A01" w:rsidRPr="004F2FA4" w:rsidRDefault="00CF2A01" w:rsidP="00CF2A01">
      <w:pPr>
        <w:tabs>
          <w:tab w:val="left" w:pos="1701"/>
        </w:tabs>
        <w:spacing w:after="0" w:line="240" w:lineRule="auto"/>
        <w:ind w:firstLine="709"/>
        <w:contextualSpacing/>
        <w:jc w:val="center"/>
        <w:rPr>
          <w:rFonts w:ascii="Times New Roman" w:hAnsi="Times New Roman"/>
          <w:sz w:val="28"/>
          <w:szCs w:val="28"/>
        </w:rPr>
      </w:pPr>
    </w:p>
    <w:p w:rsidR="00CF2A01" w:rsidRPr="004F2FA4" w:rsidRDefault="00CF2A01" w:rsidP="00CF2A01">
      <w:pPr>
        <w:tabs>
          <w:tab w:val="left" w:pos="1701"/>
        </w:tabs>
        <w:spacing w:after="0" w:line="240" w:lineRule="auto"/>
        <w:ind w:firstLine="709"/>
        <w:contextualSpacing/>
        <w:jc w:val="center"/>
        <w:rPr>
          <w:rFonts w:ascii="Times New Roman" w:hAnsi="Times New Roman"/>
          <w:sz w:val="28"/>
          <w:szCs w:val="28"/>
        </w:rPr>
      </w:pPr>
    </w:p>
    <w:p w:rsidR="00CF2A01" w:rsidRPr="004F2FA4" w:rsidRDefault="00CF2A01" w:rsidP="00CF2A01">
      <w:pPr>
        <w:tabs>
          <w:tab w:val="left" w:pos="1701"/>
        </w:tabs>
        <w:spacing w:after="0" w:line="240" w:lineRule="auto"/>
        <w:ind w:firstLine="709"/>
        <w:contextualSpacing/>
        <w:jc w:val="center"/>
        <w:rPr>
          <w:rFonts w:ascii="Times New Roman" w:hAnsi="Times New Roman"/>
          <w:sz w:val="28"/>
          <w:szCs w:val="28"/>
        </w:rPr>
      </w:pPr>
    </w:p>
    <w:p w:rsidR="00CF2A01" w:rsidRPr="004F2FA4" w:rsidRDefault="00CF2A01" w:rsidP="00CF2A01">
      <w:pPr>
        <w:tabs>
          <w:tab w:val="left" w:pos="1701"/>
        </w:tabs>
        <w:spacing w:after="0" w:line="240" w:lineRule="auto"/>
        <w:ind w:firstLine="709"/>
        <w:contextualSpacing/>
        <w:jc w:val="center"/>
        <w:rPr>
          <w:rFonts w:ascii="Times New Roman" w:hAnsi="Times New Roman"/>
          <w:sz w:val="28"/>
          <w:szCs w:val="28"/>
        </w:rPr>
      </w:pPr>
    </w:p>
    <w:p w:rsidR="00CF2A01" w:rsidRPr="004F2FA4" w:rsidRDefault="00CF2A01" w:rsidP="00CF2A01">
      <w:pPr>
        <w:tabs>
          <w:tab w:val="left" w:pos="1701"/>
        </w:tabs>
        <w:spacing w:after="0" w:line="240" w:lineRule="auto"/>
        <w:ind w:firstLine="709"/>
        <w:contextualSpacing/>
        <w:jc w:val="center"/>
        <w:rPr>
          <w:rFonts w:ascii="Times New Roman" w:hAnsi="Times New Roman"/>
          <w:sz w:val="28"/>
          <w:szCs w:val="28"/>
        </w:rPr>
      </w:pPr>
    </w:p>
    <w:p w:rsidR="00CF2A01" w:rsidRDefault="00CF2A01" w:rsidP="00CF2A01">
      <w:pPr>
        <w:tabs>
          <w:tab w:val="left" w:pos="1701"/>
        </w:tabs>
        <w:spacing w:after="0" w:line="240" w:lineRule="auto"/>
        <w:ind w:firstLine="709"/>
        <w:contextualSpacing/>
        <w:jc w:val="both"/>
        <w:rPr>
          <w:rFonts w:ascii="Times New Roman" w:hAnsi="Times New Roman"/>
          <w:color w:val="000000"/>
          <w:sz w:val="28"/>
          <w:szCs w:val="28"/>
        </w:rPr>
      </w:pPr>
      <w:bookmarkStart w:id="0" w:name="_GoBack"/>
      <w:bookmarkEnd w:id="0"/>
      <w:r>
        <w:rPr>
          <w:rFonts w:ascii="Times New Roman" w:hAnsi="Times New Roman"/>
          <w:b/>
          <w:color w:val="000000"/>
          <w:sz w:val="28"/>
          <w:szCs w:val="28"/>
        </w:rPr>
        <w:t>1. Методические рекомендации к лекционному курсу</w:t>
      </w:r>
    </w:p>
    <w:p w:rsidR="00CF2A01" w:rsidRDefault="00CF2A01" w:rsidP="00CF2A01">
      <w:pPr>
        <w:tabs>
          <w:tab w:val="left" w:pos="1701"/>
        </w:tabs>
        <w:spacing w:after="0" w:line="240" w:lineRule="auto"/>
        <w:ind w:firstLine="709"/>
        <w:contextualSpacing/>
        <w:jc w:val="both"/>
        <w:rPr>
          <w:rFonts w:ascii="Times New Roman" w:hAnsi="Times New Roman"/>
          <w:color w:val="000000"/>
          <w:sz w:val="28"/>
          <w:szCs w:val="28"/>
        </w:rPr>
      </w:pPr>
    </w:p>
    <w:p w:rsidR="00CF2A01" w:rsidRPr="00543246" w:rsidRDefault="00CF2A01" w:rsidP="00CF2A01">
      <w:pPr>
        <w:tabs>
          <w:tab w:val="left" w:pos="1701"/>
        </w:tabs>
        <w:spacing w:after="0" w:line="240" w:lineRule="auto"/>
        <w:ind w:firstLine="709"/>
        <w:contextualSpacing/>
        <w:jc w:val="center"/>
        <w:rPr>
          <w:rFonts w:ascii="Times New Roman" w:hAnsi="Times New Roman"/>
          <w:b/>
          <w:color w:val="000000"/>
          <w:sz w:val="28"/>
          <w:szCs w:val="28"/>
        </w:rPr>
      </w:pPr>
      <w:r w:rsidRPr="00543246">
        <w:rPr>
          <w:rFonts w:ascii="Times New Roman" w:hAnsi="Times New Roman"/>
          <w:b/>
          <w:color w:val="000000"/>
          <w:sz w:val="28"/>
          <w:szCs w:val="28"/>
        </w:rPr>
        <w:t xml:space="preserve">Модуль № </w:t>
      </w:r>
      <w:r w:rsidR="00543246" w:rsidRPr="00543246">
        <w:rPr>
          <w:rFonts w:ascii="Times New Roman" w:hAnsi="Times New Roman"/>
          <w:b/>
          <w:color w:val="000000"/>
          <w:sz w:val="28"/>
          <w:szCs w:val="28"/>
        </w:rPr>
        <w:t>2</w:t>
      </w:r>
      <w:r w:rsidRPr="00543246">
        <w:rPr>
          <w:rFonts w:ascii="Times New Roman" w:hAnsi="Times New Roman"/>
          <w:b/>
          <w:color w:val="000000"/>
          <w:sz w:val="28"/>
          <w:szCs w:val="28"/>
        </w:rPr>
        <w:t xml:space="preserve">. </w:t>
      </w:r>
      <w:r w:rsidR="00543246" w:rsidRPr="00543246">
        <w:rPr>
          <w:rFonts w:ascii="Times New Roman" w:eastAsiaTheme="minorHAnsi" w:hAnsi="Times New Roman"/>
          <w:b/>
          <w:color w:val="000000"/>
          <w:sz w:val="28"/>
          <w:szCs w:val="28"/>
          <w:lang w:eastAsia="en-US"/>
        </w:rPr>
        <w:t>Физиология внимания и сознания. Функциональное состояние. Типы высшей нервной деятельности. Особенности высшей нервной деятельности человека</w:t>
      </w:r>
    </w:p>
    <w:p w:rsidR="00CF2A01" w:rsidRDefault="00CF2A01" w:rsidP="00CF2A01">
      <w:pPr>
        <w:tabs>
          <w:tab w:val="left" w:pos="1701"/>
        </w:tabs>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Лекция № 1.</w:t>
      </w:r>
    </w:p>
    <w:p w:rsidR="00CF2A01" w:rsidRDefault="00CF2A01" w:rsidP="00CF2A01">
      <w:pPr>
        <w:tabs>
          <w:tab w:val="left" w:pos="0"/>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Тема: Особенности высшей нервной деятельности человека</w:t>
      </w:r>
      <w:r w:rsidR="00543246">
        <w:rPr>
          <w:rFonts w:ascii="Times New Roman" w:hAnsi="Times New Roman"/>
          <w:b/>
          <w:color w:val="000000"/>
          <w:sz w:val="28"/>
          <w:szCs w:val="28"/>
        </w:rPr>
        <w:t>.</w:t>
      </w:r>
    </w:p>
    <w:p w:rsidR="00CF2A01" w:rsidRDefault="00CF2A01" w:rsidP="00CF2A01">
      <w:pPr>
        <w:tabs>
          <w:tab w:val="left" w:pos="0"/>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w:t>
      </w:r>
      <w:r>
        <w:rPr>
          <w:rFonts w:ascii="Times New Roman" w:hAnsi="Times New Roman"/>
          <w:sz w:val="28"/>
          <w:szCs w:val="28"/>
        </w:rPr>
        <w:t>сформировать у студента четкие представления о роли сенсорных систем в формировании фундаментальных психических процессов и теснейшей связью между различными психическими процессами и конкретными структурами головного мозга.</w:t>
      </w:r>
    </w:p>
    <w:p w:rsidR="00CF2A01" w:rsidRPr="00AD0C33" w:rsidRDefault="00CF2A01" w:rsidP="00CF2A01">
      <w:pPr>
        <w:pStyle w:val="a9"/>
        <w:tabs>
          <w:tab w:val="left" w:pos="1000"/>
          <w:tab w:val="left" w:pos="1120"/>
        </w:tabs>
        <w:suppressAutoHyphens/>
        <w:ind w:firstLine="720"/>
        <w:rPr>
          <w:sz w:val="28"/>
          <w:szCs w:val="28"/>
        </w:rPr>
      </w:pPr>
      <w:r>
        <w:rPr>
          <w:b/>
          <w:color w:val="000000"/>
          <w:sz w:val="28"/>
          <w:szCs w:val="28"/>
        </w:rPr>
        <w:t>Аннотация лекции</w:t>
      </w:r>
      <w:r>
        <w:rPr>
          <w:color w:val="000000"/>
          <w:sz w:val="28"/>
          <w:szCs w:val="28"/>
        </w:rPr>
        <w:t xml:space="preserve"> </w:t>
      </w:r>
      <w:r w:rsidRPr="00AD0C33">
        <w:rPr>
          <w:sz w:val="28"/>
          <w:szCs w:val="28"/>
        </w:rPr>
        <w:t>Учение И.П.Павлова о типах высшей нервной деятельности. Классификация и характеристика типов ВНД. Методы определения типов ВНД. Характеристика типологических особенностей высшей нервной деятельности человека. Отличительные особенности высшей нервной деятельности человека. Влияние генетических факторов и окружающей среды на высшую нервную деятельность человека. Представление о первой и второй сигнальных системах действительности (И.П. Павлов). Слово как «сигнал сигналов». Развитие абстрактного мышления у человека.</w:t>
      </w:r>
    </w:p>
    <w:p w:rsidR="00CF2A01" w:rsidRDefault="00CF2A01" w:rsidP="00CF2A01">
      <w:pPr>
        <w:tabs>
          <w:tab w:val="left" w:pos="0"/>
          <w:tab w:val="left" w:pos="1701"/>
        </w:tabs>
        <w:ind w:right="42"/>
        <w:contextualSpacing/>
        <w:jc w:val="both"/>
        <w:rPr>
          <w:rFonts w:ascii="Times New Roman" w:hAnsi="Times New Roman"/>
          <w:color w:val="000000"/>
          <w:sz w:val="28"/>
          <w:szCs w:val="28"/>
        </w:rPr>
      </w:pPr>
      <w:r>
        <w:rPr>
          <w:rFonts w:ascii="Times New Roman" w:hAnsi="Times New Roman"/>
          <w:color w:val="000000"/>
          <w:sz w:val="28"/>
          <w:szCs w:val="28"/>
        </w:rPr>
        <w:t xml:space="preserve"> </w:t>
      </w:r>
    </w:p>
    <w:p w:rsidR="00CF2A01" w:rsidRDefault="00CF2A01" w:rsidP="00CF2A01">
      <w:pPr>
        <w:tabs>
          <w:tab w:val="left" w:pos="1701"/>
        </w:tabs>
        <w:ind w:firstLine="709"/>
        <w:jc w:val="both"/>
        <w:rPr>
          <w:rFonts w:ascii="Times New Roman" w:hAnsi="Times New Roman"/>
          <w:color w:val="000000"/>
          <w:sz w:val="28"/>
          <w:szCs w:val="28"/>
        </w:rPr>
      </w:pPr>
      <w:r>
        <w:rPr>
          <w:rFonts w:ascii="Times New Roman" w:hAnsi="Times New Roman"/>
          <w:b/>
          <w:color w:val="000000"/>
          <w:sz w:val="28"/>
          <w:szCs w:val="28"/>
        </w:rPr>
        <w:t xml:space="preserve">Форма организации лекции: </w:t>
      </w:r>
      <w:r>
        <w:rPr>
          <w:rFonts w:ascii="Times New Roman" w:hAnsi="Times New Roman"/>
          <w:color w:val="000000"/>
          <w:sz w:val="28"/>
          <w:szCs w:val="28"/>
        </w:rPr>
        <w:t>традиционная</w:t>
      </w:r>
    </w:p>
    <w:p w:rsidR="00CF2A01" w:rsidRDefault="00CF2A01" w:rsidP="00CF2A01">
      <w:pPr>
        <w:tabs>
          <w:tab w:val="left" w:pos="1701"/>
        </w:tabs>
        <w:spacing w:after="0" w:line="240" w:lineRule="auto"/>
        <w:ind w:firstLine="709"/>
        <w:contextualSpacing/>
        <w:jc w:val="both"/>
        <w:rPr>
          <w:rFonts w:ascii="Times New Roman" w:hAnsi="Times New Roman"/>
          <w:color w:val="000000"/>
          <w:spacing w:val="-4"/>
          <w:sz w:val="28"/>
          <w:szCs w:val="28"/>
        </w:rPr>
      </w:pPr>
      <w:r>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w:t>
      </w:r>
      <w:r>
        <w:rPr>
          <w:rFonts w:ascii="Times New Roman" w:hAnsi="Times New Roman"/>
          <w:i/>
          <w:color w:val="000000"/>
          <w:spacing w:val="-4"/>
          <w:sz w:val="28"/>
          <w:szCs w:val="28"/>
        </w:rPr>
        <w:t xml:space="preserve"> </w:t>
      </w:r>
      <w:r>
        <w:rPr>
          <w:rFonts w:ascii="Times New Roman" w:hAnsi="Times New Roman"/>
          <w:color w:val="000000"/>
          <w:spacing w:val="-4"/>
          <w:sz w:val="28"/>
          <w:szCs w:val="28"/>
        </w:rPr>
        <w:t>объяснение, иллюстрация, ситуации-иллюстрации, эвристическая беседа, анализ конкретных ситуаций.</w:t>
      </w:r>
    </w:p>
    <w:p w:rsidR="00CF2A01" w:rsidRDefault="00CF2A01" w:rsidP="00CF2A01">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CF2A01" w:rsidRDefault="00CF2A01" w:rsidP="00CF2A01">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(презентация, таблицы, схемы, плакаты)</w:t>
      </w:r>
    </w:p>
    <w:p w:rsidR="00CF2A01" w:rsidRDefault="00CF2A01" w:rsidP="00CF2A01">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материально-технические (мел, </w:t>
      </w:r>
      <w:proofErr w:type="gramStart"/>
      <w:r>
        <w:rPr>
          <w:rFonts w:ascii="Times New Roman" w:hAnsi="Times New Roman"/>
          <w:color w:val="000000"/>
          <w:sz w:val="28"/>
          <w:szCs w:val="28"/>
        </w:rPr>
        <w:t>доска,  мультимедийный</w:t>
      </w:r>
      <w:proofErr w:type="gramEnd"/>
      <w:r>
        <w:rPr>
          <w:rFonts w:ascii="Times New Roman" w:hAnsi="Times New Roman"/>
          <w:color w:val="000000"/>
          <w:sz w:val="28"/>
          <w:szCs w:val="28"/>
        </w:rPr>
        <w:t xml:space="preserve"> проектор).</w:t>
      </w:r>
    </w:p>
    <w:p w:rsidR="00CF2A01" w:rsidRDefault="00CF2A01" w:rsidP="00CF2A01">
      <w:pPr>
        <w:tabs>
          <w:tab w:val="left" w:pos="1701"/>
        </w:tabs>
        <w:ind w:right="42"/>
        <w:contextualSpacing/>
        <w:jc w:val="both"/>
        <w:rPr>
          <w:rFonts w:ascii="Times New Roman" w:hAnsi="Times New Roman"/>
          <w:sz w:val="28"/>
          <w:szCs w:val="28"/>
        </w:rPr>
      </w:pPr>
    </w:p>
    <w:p w:rsidR="00CF2A01" w:rsidRDefault="00CF2A01" w:rsidP="00CF2A01">
      <w:pPr>
        <w:tabs>
          <w:tab w:val="left" w:pos="1701"/>
        </w:tabs>
        <w:spacing w:after="0" w:line="240" w:lineRule="auto"/>
        <w:ind w:firstLine="709"/>
        <w:contextualSpacing/>
        <w:jc w:val="center"/>
        <w:rPr>
          <w:rFonts w:ascii="Times New Roman" w:hAnsi="Times New Roman"/>
          <w:b/>
          <w:color w:val="000000"/>
          <w:sz w:val="28"/>
          <w:szCs w:val="28"/>
          <w:lang w:eastAsia="en-US"/>
        </w:rPr>
      </w:pPr>
    </w:p>
    <w:p w:rsidR="00CF2A01" w:rsidRDefault="00CF2A01" w:rsidP="00CF2A01">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2. Методические рекомендации по проведению практических занятий</w:t>
      </w:r>
      <w:r>
        <w:rPr>
          <w:rFonts w:ascii="Times New Roman" w:hAnsi="Times New Roman"/>
          <w:i/>
          <w:color w:val="000000"/>
          <w:sz w:val="28"/>
          <w:szCs w:val="28"/>
        </w:rPr>
        <w:t>.</w:t>
      </w:r>
    </w:p>
    <w:p w:rsidR="00CF2A01" w:rsidRDefault="00CF2A01" w:rsidP="00CF2A01">
      <w:pPr>
        <w:tabs>
          <w:tab w:val="left" w:pos="1701"/>
        </w:tabs>
        <w:spacing w:after="0" w:line="240" w:lineRule="auto"/>
        <w:ind w:firstLine="709"/>
        <w:contextualSpacing/>
        <w:jc w:val="both"/>
        <w:rPr>
          <w:rFonts w:ascii="Times New Roman" w:hAnsi="Times New Roman"/>
          <w:color w:val="000000"/>
          <w:sz w:val="28"/>
          <w:szCs w:val="28"/>
        </w:rPr>
      </w:pPr>
    </w:p>
    <w:p w:rsidR="00CF2A01" w:rsidRPr="00543246" w:rsidRDefault="00CF2A01" w:rsidP="00CF2A01">
      <w:pPr>
        <w:tabs>
          <w:tab w:val="left" w:pos="1701"/>
        </w:tabs>
        <w:spacing w:after="0" w:line="240" w:lineRule="auto"/>
        <w:ind w:firstLine="709"/>
        <w:contextualSpacing/>
        <w:jc w:val="center"/>
        <w:rPr>
          <w:rFonts w:ascii="Times New Roman" w:hAnsi="Times New Roman"/>
          <w:b/>
          <w:color w:val="000000"/>
          <w:sz w:val="28"/>
          <w:szCs w:val="28"/>
        </w:rPr>
      </w:pPr>
      <w:r w:rsidRPr="00543246">
        <w:rPr>
          <w:rFonts w:ascii="Times New Roman" w:hAnsi="Times New Roman"/>
          <w:b/>
          <w:color w:val="000000"/>
          <w:sz w:val="28"/>
          <w:szCs w:val="28"/>
        </w:rPr>
        <w:t xml:space="preserve">Модуль </w:t>
      </w:r>
      <w:r w:rsidR="00543246" w:rsidRPr="00543246">
        <w:rPr>
          <w:rFonts w:ascii="Times New Roman" w:hAnsi="Times New Roman"/>
          <w:b/>
          <w:color w:val="000000"/>
          <w:sz w:val="28"/>
          <w:szCs w:val="28"/>
        </w:rPr>
        <w:t>2</w:t>
      </w:r>
      <w:r w:rsidRPr="00543246">
        <w:rPr>
          <w:rFonts w:ascii="Times New Roman" w:hAnsi="Times New Roman"/>
          <w:b/>
          <w:color w:val="000000"/>
          <w:sz w:val="28"/>
          <w:szCs w:val="28"/>
        </w:rPr>
        <w:t xml:space="preserve">. </w:t>
      </w:r>
      <w:r w:rsidR="00543246" w:rsidRPr="00543246">
        <w:rPr>
          <w:rFonts w:ascii="Times New Roman" w:eastAsiaTheme="minorHAnsi" w:hAnsi="Times New Roman"/>
          <w:b/>
          <w:color w:val="000000"/>
          <w:sz w:val="28"/>
          <w:szCs w:val="28"/>
          <w:lang w:eastAsia="en-US"/>
        </w:rPr>
        <w:t>Физиология внимания и сознания. Функциональное состояние. Типы высшей нервной деятельности. Особенности высшей нервной деятельности человека</w:t>
      </w:r>
    </w:p>
    <w:p w:rsidR="00CF2A01" w:rsidRDefault="00CF2A01" w:rsidP="00CF2A01">
      <w:pPr>
        <w:tabs>
          <w:tab w:val="left" w:pos="0"/>
          <w:tab w:val="left" w:pos="1701"/>
        </w:tabs>
        <w:spacing w:after="0" w:line="240" w:lineRule="auto"/>
        <w:ind w:right="42"/>
        <w:contextualSpacing/>
        <w:jc w:val="both"/>
        <w:rPr>
          <w:rFonts w:ascii="Times New Roman" w:hAnsi="Times New Roman"/>
          <w:b/>
          <w:color w:val="000000"/>
          <w:sz w:val="28"/>
          <w:szCs w:val="28"/>
        </w:rPr>
      </w:pPr>
    </w:p>
    <w:p w:rsidR="00CF2A01" w:rsidRDefault="00CF2A01" w:rsidP="00CF2A01">
      <w:pPr>
        <w:tabs>
          <w:tab w:val="left" w:pos="0"/>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Тема</w:t>
      </w:r>
      <w:r w:rsidR="00543246">
        <w:rPr>
          <w:rFonts w:ascii="Times New Roman" w:hAnsi="Times New Roman"/>
          <w:b/>
          <w:color w:val="000000"/>
          <w:sz w:val="28"/>
          <w:szCs w:val="28"/>
        </w:rPr>
        <w:t xml:space="preserve"> 3</w:t>
      </w:r>
      <w:r w:rsidR="007C2C16">
        <w:rPr>
          <w:rFonts w:ascii="Times New Roman" w:hAnsi="Times New Roman"/>
          <w:b/>
          <w:color w:val="000000"/>
          <w:sz w:val="28"/>
          <w:szCs w:val="28"/>
        </w:rPr>
        <w:t xml:space="preserve">. Типы высшей нервной деятельности. </w:t>
      </w:r>
      <w:r>
        <w:rPr>
          <w:rFonts w:ascii="Times New Roman" w:hAnsi="Times New Roman"/>
          <w:b/>
          <w:color w:val="000000"/>
          <w:sz w:val="28"/>
          <w:szCs w:val="28"/>
        </w:rPr>
        <w:t>Особенности высшей нервной деятельности человека</w:t>
      </w:r>
    </w:p>
    <w:p w:rsidR="00CF2A01" w:rsidRPr="00CF2A01" w:rsidRDefault="00CF2A01" w:rsidP="00CF2A01">
      <w:pPr>
        <w:tabs>
          <w:tab w:val="left" w:pos="0"/>
          <w:tab w:val="left" w:pos="1701"/>
        </w:tabs>
        <w:spacing w:after="0" w:line="240" w:lineRule="auto"/>
        <w:ind w:right="42"/>
        <w:contextualSpacing/>
        <w:jc w:val="both"/>
        <w:rPr>
          <w:rFonts w:ascii="Times New Roman" w:hAnsi="Times New Roman"/>
          <w:sz w:val="28"/>
          <w:szCs w:val="28"/>
        </w:rPr>
      </w:pPr>
      <w:r>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практическое занятие.</w:t>
      </w:r>
    </w:p>
    <w:p w:rsidR="00CF2A01" w:rsidRDefault="00CF2A01" w:rsidP="00CF2A01">
      <w:pPr>
        <w:tabs>
          <w:tab w:val="left" w:pos="1701"/>
        </w:tabs>
        <w:spacing w:after="0" w:line="240" w:lineRule="auto"/>
        <w:ind w:firstLine="709"/>
        <w:contextualSpacing/>
        <w:jc w:val="both"/>
        <w:rPr>
          <w:rFonts w:ascii="Times New Roman" w:hAnsi="Times New Roman"/>
          <w:b/>
          <w:color w:val="000000"/>
          <w:sz w:val="28"/>
          <w:szCs w:val="28"/>
        </w:rPr>
      </w:pPr>
    </w:p>
    <w:p w:rsidR="00CF2A01" w:rsidRDefault="00CF2A01" w:rsidP="00CF2A01">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eastAsia="Calibri" w:hAnsi="Times New Roman"/>
          <w:snapToGrid w:val="0"/>
          <w:sz w:val="28"/>
          <w:szCs w:val="28"/>
          <w:lang w:eastAsia="en-US"/>
        </w:rPr>
      </w:pPr>
      <w:r>
        <w:rPr>
          <w:rFonts w:ascii="Times New Roman" w:hAnsi="Times New Roman"/>
          <w:b/>
          <w:color w:val="000000"/>
          <w:sz w:val="28"/>
          <w:szCs w:val="28"/>
        </w:rPr>
        <w:t>Цель:</w:t>
      </w:r>
      <w:r>
        <w:rPr>
          <w:rFonts w:ascii="Times New Roman" w:eastAsia="Calibri" w:hAnsi="Times New Roman"/>
          <w:snapToGrid w:val="0"/>
          <w:sz w:val="28"/>
          <w:szCs w:val="28"/>
          <w:lang w:eastAsia="en-US"/>
        </w:rPr>
        <w:t xml:space="preserve"> </w:t>
      </w:r>
    </w:p>
    <w:p w:rsidR="00CF2A01" w:rsidRPr="003C199B" w:rsidRDefault="00CF2A01" w:rsidP="00CF2A01">
      <w:pPr>
        <w:spacing w:after="0"/>
        <w:jc w:val="both"/>
        <w:rPr>
          <w:rFonts w:ascii="Times New Roman" w:hAnsi="Times New Roman"/>
          <w:sz w:val="28"/>
          <w:szCs w:val="28"/>
        </w:rPr>
      </w:pPr>
      <w:r w:rsidRPr="003C199B">
        <w:rPr>
          <w:rFonts w:ascii="Times New Roman" w:hAnsi="Times New Roman"/>
          <w:sz w:val="28"/>
          <w:szCs w:val="28"/>
        </w:rPr>
        <w:t xml:space="preserve">1. Сформировать представление о физиологии </w:t>
      </w:r>
      <w:r>
        <w:rPr>
          <w:rFonts w:ascii="Times New Roman" w:hAnsi="Times New Roman"/>
          <w:sz w:val="28"/>
          <w:szCs w:val="28"/>
        </w:rPr>
        <w:t xml:space="preserve">высшей нервной деятельности </w:t>
      </w:r>
      <w:r w:rsidRPr="003C199B">
        <w:rPr>
          <w:rFonts w:ascii="Times New Roman" w:hAnsi="Times New Roman"/>
          <w:sz w:val="28"/>
          <w:szCs w:val="28"/>
        </w:rPr>
        <w:t>как об одной из наук, объективно изучающих психику, ее основные феномены.</w:t>
      </w:r>
    </w:p>
    <w:p w:rsidR="00CF2A01" w:rsidRPr="003C199B" w:rsidRDefault="00CF2A01" w:rsidP="00CF2A01">
      <w:pPr>
        <w:spacing w:after="0"/>
        <w:jc w:val="both"/>
        <w:rPr>
          <w:rFonts w:ascii="Times New Roman" w:hAnsi="Times New Roman"/>
          <w:sz w:val="28"/>
          <w:szCs w:val="28"/>
        </w:rPr>
      </w:pPr>
      <w:r w:rsidRPr="003C199B">
        <w:rPr>
          <w:rFonts w:ascii="Times New Roman" w:hAnsi="Times New Roman"/>
          <w:sz w:val="28"/>
          <w:szCs w:val="28"/>
        </w:rPr>
        <w:t xml:space="preserve">2. Ознакомиться с методами исследования </w:t>
      </w:r>
      <w:r>
        <w:rPr>
          <w:rFonts w:ascii="Times New Roman" w:hAnsi="Times New Roman"/>
          <w:sz w:val="28"/>
          <w:szCs w:val="28"/>
        </w:rPr>
        <w:t>типов ВНД</w:t>
      </w:r>
      <w:r w:rsidRPr="003C199B">
        <w:rPr>
          <w:rFonts w:ascii="Times New Roman" w:hAnsi="Times New Roman"/>
          <w:sz w:val="28"/>
          <w:szCs w:val="28"/>
        </w:rPr>
        <w:t>.</w:t>
      </w:r>
    </w:p>
    <w:p w:rsidR="00CF2A01" w:rsidRPr="003C199B" w:rsidRDefault="00CF2A01" w:rsidP="00CF2A01">
      <w:pPr>
        <w:spacing w:after="0" w:line="240" w:lineRule="auto"/>
        <w:jc w:val="both"/>
        <w:rPr>
          <w:rFonts w:ascii="Times New Roman" w:hAnsi="Times New Roman"/>
          <w:sz w:val="28"/>
          <w:szCs w:val="28"/>
        </w:rPr>
      </w:pPr>
    </w:p>
    <w:p w:rsidR="00CF2A01" w:rsidRDefault="00CF2A01" w:rsidP="00CF2A01">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color w:val="000000"/>
          <w:sz w:val="28"/>
          <w:szCs w:val="28"/>
        </w:rPr>
      </w:pPr>
    </w:p>
    <w:p w:rsidR="00CF2A01" w:rsidRDefault="00CF2A01" w:rsidP="00CF2A01">
      <w:pPr>
        <w:widowControl w:val="0"/>
        <w:tabs>
          <w:tab w:val="left" w:pos="720"/>
          <w:tab w:val="left" w:pos="1701"/>
          <w:tab w:val="left" w:pos="2592"/>
          <w:tab w:val="left" w:pos="3600"/>
          <w:tab w:val="left" w:pos="4320"/>
          <w:tab w:val="left" w:pos="4608"/>
          <w:tab w:val="left" w:pos="6912"/>
          <w:tab w:val="left" w:pos="7200"/>
          <w:tab w:val="left" w:pos="7344"/>
        </w:tabs>
        <w:spacing w:after="0" w:line="240" w:lineRule="auto"/>
        <w:contextualSpacing/>
        <w:jc w:val="both"/>
        <w:rPr>
          <w:rFonts w:ascii="Times New Roman" w:hAnsi="Times New Roman"/>
          <w:b/>
          <w:color w:val="000000"/>
          <w:sz w:val="28"/>
          <w:szCs w:val="28"/>
        </w:rPr>
      </w:pPr>
      <w:r>
        <w:rPr>
          <w:rFonts w:ascii="Times New Roman" w:hAnsi="Times New Roman"/>
          <w:b/>
          <w:color w:val="000000"/>
          <w:sz w:val="28"/>
          <w:szCs w:val="28"/>
        </w:rPr>
        <w:lastRenderedPageBreak/>
        <w:t>План проведения учебного занятия:</w:t>
      </w:r>
    </w:p>
    <w:p w:rsidR="00CF2A01" w:rsidRDefault="00CF2A01" w:rsidP="00CF2A01">
      <w:pPr>
        <w:tabs>
          <w:tab w:val="left" w:pos="1701"/>
        </w:tabs>
        <w:spacing w:after="0" w:line="240" w:lineRule="auto"/>
        <w:ind w:firstLine="709"/>
        <w:contextualSpacing/>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F2A01" w:rsidTr="003A52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F2A01" w:rsidRDefault="00CF2A01" w:rsidP="003A520D">
            <w:pPr>
              <w:tabs>
                <w:tab w:val="left" w:pos="1701"/>
              </w:tabs>
              <w:spacing w:after="0" w:line="240" w:lineRule="auto"/>
              <w:contextualSpacing/>
              <w:rPr>
                <w:rFonts w:ascii="Times New Roman" w:hAnsi="Times New Roman"/>
                <w:color w:val="000000"/>
                <w:sz w:val="28"/>
                <w:szCs w:val="28"/>
                <w:lang w:eastAsia="en-US"/>
              </w:rPr>
            </w:pPr>
            <w:r>
              <w:rPr>
                <w:rFonts w:ascii="Times New Roman" w:hAnsi="Times New Roman"/>
                <w:color w:val="000000"/>
                <w:sz w:val="28"/>
                <w:szCs w:val="28"/>
                <w:lang w:eastAsia="en-US"/>
              </w:rPr>
              <w:t>№</w:t>
            </w:r>
          </w:p>
          <w:p w:rsidR="00CF2A01" w:rsidRDefault="00CF2A01" w:rsidP="003A520D">
            <w:pPr>
              <w:tabs>
                <w:tab w:val="left" w:pos="1701"/>
              </w:tabs>
              <w:spacing w:after="0" w:line="240" w:lineRule="auto"/>
              <w:contextualSpacing/>
              <w:rPr>
                <w:rFonts w:ascii="Times New Roman" w:hAnsi="Times New Roman"/>
                <w:color w:val="000000"/>
                <w:sz w:val="28"/>
                <w:szCs w:val="28"/>
                <w:lang w:eastAsia="en-US"/>
              </w:rPr>
            </w:pPr>
            <w:proofErr w:type="gramStart"/>
            <w:r>
              <w:rPr>
                <w:rFonts w:ascii="Times New Roman" w:hAnsi="Times New Roman"/>
                <w:color w:val="000000"/>
                <w:sz w:val="28"/>
                <w:szCs w:val="28"/>
                <w:lang w:eastAsia="en-US"/>
              </w:rPr>
              <w:t>п</w:t>
            </w:r>
            <w:proofErr w:type="gramEnd"/>
            <w:r>
              <w:rPr>
                <w:rFonts w:ascii="Times New Roman" w:hAnsi="Times New Roman"/>
                <w:color w:val="000000"/>
                <w:sz w:val="28"/>
                <w:szCs w:val="28"/>
                <w:lang w:eastAsia="en-US"/>
              </w:rPr>
              <w:t>/п</w:t>
            </w:r>
          </w:p>
        </w:tc>
        <w:tc>
          <w:tcPr>
            <w:tcW w:w="8788" w:type="dxa"/>
            <w:tcBorders>
              <w:top w:val="single" w:sz="4" w:space="0" w:color="000000"/>
              <w:left w:val="single" w:sz="4" w:space="0" w:color="000000"/>
              <w:bottom w:val="single" w:sz="4" w:space="0" w:color="000000"/>
              <w:right w:val="single" w:sz="4" w:space="0" w:color="000000"/>
            </w:tcBorders>
            <w:hideMark/>
          </w:tcPr>
          <w:p w:rsidR="00CF2A01" w:rsidRDefault="00CF2A01" w:rsidP="003A520D">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 xml:space="preserve">Этапы и содержание занятия </w:t>
            </w:r>
          </w:p>
        </w:tc>
      </w:tr>
      <w:tr w:rsidR="00CF2A01" w:rsidTr="003A520D">
        <w:trPr>
          <w:jc w:val="center"/>
        </w:trPr>
        <w:tc>
          <w:tcPr>
            <w:tcW w:w="988" w:type="dxa"/>
            <w:tcBorders>
              <w:top w:val="single" w:sz="4" w:space="0" w:color="000000"/>
              <w:left w:val="single" w:sz="4" w:space="0" w:color="000000"/>
              <w:bottom w:val="single" w:sz="4" w:space="0" w:color="000000"/>
              <w:right w:val="single" w:sz="4" w:space="0" w:color="000000"/>
            </w:tcBorders>
          </w:tcPr>
          <w:p w:rsidR="00CF2A01" w:rsidRDefault="00CF2A01" w:rsidP="003A520D">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1</w:t>
            </w:r>
          </w:p>
          <w:p w:rsidR="00CF2A01" w:rsidRDefault="00CF2A01" w:rsidP="003A520D">
            <w:pPr>
              <w:tabs>
                <w:tab w:val="left" w:pos="1701"/>
              </w:tabs>
              <w:spacing w:after="0" w:line="240" w:lineRule="auto"/>
              <w:ind w:firstLine="709"/>
              <w:contextualSpacing/>
              <w:jc w:val="center"/>
              <w:rPr>
                <w:rFonts w:ascii="Times New Roman" w:hAnsi="Times New Roman"/>
                <w:color w:val="000000"/>
                <w:sz w:val="28"/>
                <w:szCs w:val="28"/>
                <w:lang w:eastAsia="en-US"/>
              </w:rPr>
            </w:pPr>
          </w:p>
          <w:p w:rsidR="00CF2A01" w:rsidRDefault="00CF2A01" w:rsidP="003A520D">
            <w:pPr>
              <w:tabs>
                <w:tab w:val="left" w:pos="1701"/>
              </w:tabs>
              <w:spacing w:after="0" w:line="240" w:lineRule="auto"/>
              <w:ind w:firstLine="709"/>
              <w:contextualSpacing/>
              <w:jc w:val="center"/>
              <w:rPr>
                <w:rFonts w:ascii="Times New Roman" w:hAnsi="Times New Roman"/>
                <w:color w:val="000000"/>
                <w:sz w:val="28"/>
                <w:szCs w:val="28"/>
                <w:lang w:eastAsia="en-US"/>
              </w:rPr>
            </w:pPr>
          </w:p>
        </w:tc>
        <w:tc>
          <w:tcPr>
            <w:tcW w:w="8788" w:type="dxa"/>
            <w:tcBorders>
              <w:top w:val="single" w:sz="4" w:space="0" w:color="000000"/>
              <w:left w:val="single" w:sz="4" w:space="0" w:color="000000"/>
              <w:bottom w:val="single" w:sz="4" w:space="0" w:color="000000"/>
              <w:right w:val="single" w:sz="4" w:space="0" w:color="000000"/>
            </w:tcBorders>
            <w:hideMark/>
          </w:tcPr>
          <w:p w:rsidR="00CF2A01" w:rsidRDefault="00CF2A01" w:rsidP="003A520D">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 xml:space="preserve">Организационный момент. </w:t>
            </w:r>
            <w:r>
              <w:rPr>
                <w:rFonts w:ascii="Times New Roman" w:hAnsi="Times New Roman"/>
                <w:color w:val="000000"/>
                <w:sz w:val="28"/>
                <w:szCs w:val="28"/>
                <w:lang w:eastAsia="en-US"/>
              </w:rPr>
              <w:t xml:space="preserve">Объявление темы, цели занятия. </w:t>
            </w:r>
          </w:p>
          <w:p w:rsidR="00CF2A01" w:rsidRDefault="00CF2A01" w:rsidP="003A520D">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hAnsi="Times New Roman"/>
                <w:b/>
                <w:color w:val="000000"/>
                <w:sz w:val="28"/>
                <w:szCs w:val="28"/>
                <w:lang w:eastAsia="en-US"/>
              </w:rPr>
              <w:t>Мотивационный момент</w:t>
            </w:r>
            <w:r>
              <w:rPr>
                <w:rFonts w:ascii="Times New Roman" w:hAnsi="Times New Roman"/>
                <w:color w:val="000000"/>
                <w:sz w:val="28"/>
                <w:szCs w:val="28"/>
                <w:lang w:eastAsia="en-US"/>
              </w:rPr>
              <w:t xml:space="preserve">: сформировать представление о психических процессах как результате взаимодействия сенсорных систем, психические процессы в пределах первой и второй сигнальных систем. </w:t>
            </w:r>
          </w:p>
        </w:tc>
      </w:tr>
      <w:tr w:rsidR="00CF2A01" w:rsidTr="003A52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F2A01" w:rsidRDefault="00CF2A01" w:rsidP="003A520D">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2</w:t>
            </w:r>
          </w:p>
        </w:tc>
        <w:tc>
          <w:tcPr>
            <w:tcW w:w="8788" w:type="dxa"/>
            <w:tcBorders>
              <w:top w:val="single" w:sz="4" w:space="0" w:color="000000"/>
              <w:left w:val="single" w:sz="4" w:space="0" w:color="000000"/>
              <w:bottom w:val="single" w:sz="4" w:space="0" w:color="000000"/>
              <w:right w:val="single" w:sz="4" w:space="0" w:color="000000"/>
            </w:tcBorders>
            <w:hideMark/>
          </w:tcPr>
          <w:p w:rsidR="00CF2A01" w:rsidRDefault="00CF2A01" w:rsidP="00CF2A01">
            <w:pPr>
              <w:tabs>
                <w:tab w:val="left" w:pos="1701"/>
              </w:tabs>
              <w:spacing w:after="0" w:line="240" w:lineRule="auto"/>
              <w:ind w:firstLine="709"/>
              <w:contextualSpacing/>
              <w:jc w:val="both"/>
              <w:rPr>
                <w:rFonts w:ascii="Times New Roman" w:hAnsi="Times New Roman"/>
                <w:i/>
                <w:color w:val="000000"/>
                <w:sz w:val="28"/>
                <w:szCs w:val="28"/>
                <w:lang w:eastAsia="en-US"/>
              </w:rPr>
            </w:pPr>
            <w:r>
              <w:rPr>
                <w:rFonts w:ascii="Times New Roman" w:hAnsi="Times New Roman"/>
                <w:b/>
                <w:color w:val="000000"/>
                <w:sz w:val="28"/>
                <w:szCs w:val="28"/>
                <w:lang w:eastAsia="en-US"/>
              </w:rPr>
              <w:t xml:space="preserve">Входной контроль, актуализация опорных знаний, умений, навыков </w:t>
            </w:r>
            <w:r>
              <w:rPr>
                <w:rFonts w:ascii="Times New Roman" w:hAnsi="Times New Roman"/>
                <w:color w:val="000000"/>
                <w:sz w:val="28"/>
                <w:szCs w:val="28"/>
                <w:lang w:eastAsia="en-US"/>
              </w:rPr>
              <w:t>(компьютерное тестирование, проверка письменного задания, решение ситуационных задач)</w:t>
            </w:r>
            <w:r>
              <w:rPr>
                <w:rFonts w:ascii="Times New Roman" w:hAnsi="Times New Roman"/>
                <w:i/>
                <w:color w:val="000000"/>
                <w:sz w:val="28"/>
                <w:szCs w:val="28"/>
                <w:lang w:eastAsia="en-US"/>
              </w:rPr>
              <w:t>.</w:t>
            </w:r>
          </w:p>
        </w:tc>
      </w:tr>
      <w:tr w:rsidR="00CF2A01" w:rsidTr="003A52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F2A01" w:rsidRDefault="00CF2A01" w:rsidP="003A520D">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3</w:t>
            </w:r>
          </w:p>
        </w:tc>
        <w:tc>
          <w:tcPr>
            <w:tcW w:w="8788" w:type="dxa"/>
            <w:tcBorders>
              <w:top w:val="single" w:sz="4" w:space="0" w:color="000000"/>
              <w:left w:val="single" w:sz="4" w:space="0" w:color="000000"/>
              <w:bottom w:val="single" w:sz="4" w:space="0" w:color="000000"/>
              <w:right w:val="single" w:sz="4" w:space="0" w:color="000000"/>
            </w:tcBorders>
            <w:hideMark/>
          </w:tcPr>
          <w:p w:rsidR="00CF2A01" w:rsidRDefault="00CF2A01" w:rsidP="003A520D">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Основная часть учебного занятия.</w:t>
            </w:r>
          </w:p>
          <w:p w:rsidR="00CF2A01" w:rsidRDefault="00CF2A01" w:rsidP="003A520D">
            <w:pPr>
              <w:tabs>
                <w:tab w:val="left" w:pos="1701"/>
              </w:tabs>
              <w:spacing w:after="0" w:line="240" w:lineRule="auto"/>
              <w:contextualSpacing/>
              <w:jc w:val="both"/>
              <w:rPr>
                <w:rFonts w:ascii="Times New Roman" w:hAnsi="Times New Roman"/>
                <w:i/>
                <w:color w:val="000000"/>
                <w:sz w:val="28"/>
                <w:szCs w:val="28"/>
                <w:lang w:eastAsia="en-US"/>
              </w:rPr>
            </w:pPr>
            <w:r>
              <w:rPr>
                <w:rFonts w:ascii="Times New Roman" w:hAnsi="Times New Roman"/>
                <w:color w:val="000000"/>
                <w:sz w:val="28"/>
                <w:szCs w:val="28"/>
                <w:lang w:eastAsia="en-US"/>
              </w:rPr>
              <w:t>Закрепление теоретического материала Устный опрос индивидуальный и фронтальный</w:t>
            </w:r>
            <w:r>
              <w:rPr>
                <w:rFonts w:ascii="Times New Roman" w:hAnsi="Times New Roman"/>
                <w:i/>
                <w:color w:val="000000"/>
                <w:sz w:val="28"/>
                <w:szCs w:val="28"/>
                <w:lang w:eastAsia="en-US"/>
              </w:rPr>
              <w:t xml:space="preserve"> (вопросы для устного опроса приводятся в ФОС)</w:t>
            </w:r>
          </w:p>
          <w:p w:rsidR="00CF2A01" w:rsidRDefault="00CF2A01" w:rsidP="003A520D">
            <w:pPr>
              <w:tabs>
                <w:tab w:val="left" w:pos="1701"/>
              </w:tabs>
              <w:spacing w:after="0" w:line="240" w:lineRule="auto"/>
              <w:ind w:firstLine="709"/>
              <w:contextualSpacing/>
              <w:jc w:val="both"/>
              <w:rPr>
                <w:rFonts w:ascii="Times New Roman" w:hAnsi="Times New Roman"/>
                <w:color w:val="000000"/>
                <w:sz w:val="28"/>
                <w:szCs w:val="28"/>
                <w:u w:val="single"/>
                <w:lang w:eastAsia="en-US"/>
              </w:rPr>
            </w:pPr>
            <w:r>
              <w:rPr>
                <w:rFonts w:ascii="Times New Roman" w:hAnsi="Times New Roman"/>
                <w:color w:val="000000"/>
                <w:sz w:val="28"/>
                <w:szCs w:val="28"/>
                <w:lang w:eastAsia="en-US"/>
              </w:rPr>
              <w:t xml:space="preserve">Отработка практических умений и навыков </w:t>
            </w:r>
            <w:r>
              <w:rPr>
                <w:rFonts w:ascii="Times New Roman" w:hAnsi="Times New Roman"/>
                <w:i/>
                <w:color w:val="000000"/>
                <w:sz w:val="28"/>
                <w:szCs w:val="28"/>
                <w:lang w:eastAsia="en-US"/>
              </w:rPr>
              <w:t xml:space="preserve">– </w:t>
            </w:r>
            <w:r>
              <w:rPr>
                <w:rFonts w:ascii="Times New Roman" w:hAnsi="Times New Roman"/>
                <w:color w:val="000000"/>
                <w:sz w:val="28"/>
                <w:szCs w:val="28"/>
                <w:lang w:eastAsia="en-US"/>
              </w:rPr>
              <w:t>практическая работа с оформлением и обсуждением выводов по результатам работы (приводятся в ФОС).</w:t>
            </w:r>
          </w:p>
        </w:tc>
      </w:tr>
      <w:tr w:rsidR="00CF2A01" w:rsidTr="003A520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F2A01" w:rsidRDefault="00CF2A01" w:rsidP="003A520D">
            <w:pPr>
              <w:tabs>
                <w:tab w:val="left" w:pos="1701"/>
              </w:tabs>
              <w:spacing w:after="0" w:line="240" w:lineRule="auto"/>
              <w:ind w:firstLine="709"/>
              <w:contextualSpacing/>
              <w:jc w:val="center"/>
              <w:rPr>
                <w:rFonts w:ascii="Times New Roman" w:hAnsi="Times New Roman"/>
                <w:color w:val="000000"/>
                <w:sz w:val="28"/>
                <w:szCs w:val="28"/>
                <w:lang w:eastAsia="en-US"/>
              </w:rPr>
            </w:pPr>
            <w:r>
              <w:rPr>
                <w:rFonts w:ascii="Times New Roman" w:hAnsi="Times New Roman"/>
                <w:color w:val="000000"/>
                <w:sz w:val="28"/>
                <w:szCs w:val="28"/>
                <w:lang w:eastAsia="en-US"/>
              </w:rPr>
              <w:t>4</w:t>
            </w:r>
          </w:p>
        </w:tc>
        <w:tc>
          <w:tcPr>
            <w:tcW w:w="8788" w:type="dxa"/>
            <w:tcBorders>
              <w:top w:val="single" w:sz="4" w:space="0" w:color="000000"/>
              <w:left w:val="single" w:sz="4" w:space="0" w:color="000000"/>
              <w:bottom w:val="single" w:sz="4" w:space="0" w:color="000000"/>
              <w:right w:val="single" w:sz="4" w:space="0" w:color="000000"/>
            </w:tcBorders>
            <w:hideMark/>
          </w:tcPr>
          <w:p w:rsidR="00CF2A01" w:rsidRDefault="00CF2A01" w:rsidP="003A520D">
            <w:pPr>
              <w:tabs>
                <w:tab w:val="left" w:pos="1701"/>
              </w:tabs>
              <w:spacing w:after="0" w:line="240" w:lineRule="auto"/>
              <w:ind w:firstLine="709"/>
              <w:contextualSpacing/>
              <w:jc w:val="both"/>
              <w:rPr>
                <w:rFonts w:ascii="Times New Roman" w:hAnsi="Times New Roman"/>
                <w:b/>
                <w:color w:val="000000"/>
                <w:sz w:val="28"/>
                <w:szCs w:val="28"/>
                <w:lang w:eastAsia="en-US"/>
              </w:rPr>
            </w:pPr>
            <w:r>
              <w:rPr>
                <w:rFonts w:ascii="Times New Roman" w:hAnsi="Times New Roman"/>
                <w:b/>
                <w:color w:val="000000"/>
                <w:sz w:val="28"/>
                <w:szCs w:val="28"/>
                <w:lang w:eastAsia="en-US"/>
              </w:rPr>
              <w:t>Заключительная часть занятия:</w:t>
            </w:r>
          </w:p>
          <w:p w:rsidR="00CF2A01" w:rsidRDefault="00CF2A01" w:rsidP="003A520D">
            <w:pPr>
              <w:tabs>
                <w:tab w:val="left" w:pos="1701"/>
              </w:tabs>
              <w:spacing w:after="0" w:line="240" w:lineRule="auto"/>
              <w:contextualSpacing/>
              <w:jc w:val="both"/>
              <w:rPr>
                <w:rFonts w:ascii="Times New Roman" w:eastAsia="Calibri" w:hAnsi="Times New Roman"/>
                <w:color w:val="000000"/>
                <w:sz w:val="28"/>
                <w:szCs w:val="28"/>
                <w:lang w:eastAsia="en-US"/>
              </w:rPr>
            </w:pPr>
            <w:r>
              <w:rPr>
                <w:rFonts w:ascii="Times New Roman" w:eastAsia="Calibri" w:hAnsi="Times New Roman"/>
                <w:color w:val="000000"/>
                <w:spacing w:val="-6"/>
                <w:sz w:val="28"/>
                <w:szCs w:val="28"/>
                <w:lang w:eastAsia="en-US"/>
              </w:rPr>
              <w:t>-подведение итогов занятия;</w:t>
            </w:r>
          </w:p>
          <w:p w:rsidR="00CF2A01" w:rsidRDefault="00CF2A01" w:rsidP="003A520D">
            <w:pPr>
              <w:tabs>
                <w:tab w:val="left" w:pos="1701"/>
              </w:tabs>
              <w:spacing w:after="0" w:line="240" w:lineRule="auto"/>
              <w:contextualSpacing/>
              <w:jc w:val="both"/>
              <w:rPr>
                <w:rFonts w:ascii="Times New Roman" w:hAnsi="Times New Roman"/>
                <w:color w:val="000000"/>
                <w:sz w:val="28"/>
                <w:szCs w:val="28"/>
                <w:lang w:eastAsia="en-US"/>
              </w:rPr>
            </w:pPr>
            <w:r>
              <w:rPr>
                <w:rFonts w:ascii="Times New Roman" w:eastAsia="Calibri" w:hAnsi="Times New Roman"/>
                <w:color w:val="000000"/>
                <w:spacing w:val="-6"/>
                <w:sz w:val="28"/>
                <w:szCs w:val="28"/>
                <w:lang w:eastAsia="en-US"/>
              </w:rPr>
              <w:t>-выставление текущих оценок в учебный журнал</w:t>
            </w:r>
          </w:p>
        </w:tc>
      </w:tr>
    </w:tbl>
    <w:p w:rsidR="00CF2A01" w:rsidRDefault="00CF2A01" w:rsidP="00CF2A01">
      <w:pPr>
        <w:tabs>
          <w:tab w:val="left" w:pos="1701"/>
        </w:tabs>
        <w:spacing w:after="0" w:line="240" w:lineRule="auto"/>
        <w:ind w:firstLine="709"/>
        <w:contextualSpacing/>
        <w:jc w:val="both"/>
        <w:rPr>
          <w:rFonts w:ascii="Times New Roman" w:hAnsi="Times New Roman"/>
          <w:i/>
          <w:color w:val="000000"/>
          <w:sz w:val="28"/>
          <w:szCs w:val="28"/>
          <w:lang w:eastAsia="en-US"/>
        </w:rPr>
      </w:pPr>
    </w:p>
    <w:p w:rsidR="00CF2A01" w:rsidRDefault="00CF2A01" w:rsidP="00CF2A01">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CF2A01" w:rsidRDefault="00CF2A01" w:rsidP="00CF2A01">
      <w:pPr>
        <w:tabs>
          <w:tab w:val="left" w:pos="1701"/>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дидактические: таблицы, схемы, раздаточный материал, мультимедийная презентация.</w:t>
      </w:r>
    </w:p>
    <w:p w:rsidR="00CF2A01" w:rsidRDefault="00CF2A01" w:rsidP="00CF2A01">
      <w:pPr>
        <w:tabs>
          <w:tab w:val="left" w:pos="1701"/>
        </w:tabs>
        <w:spacing w:after="0" w:line="24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t>- материально - технические: мел, доска, мультимедийный проектор.</w:t>
      </w:r>
    </w:p>
    <w:p w:rsidR="00CF2A01" w:rsidRDefault="00CF2A01" w:rsidP="00CF2A01">
      <w:pPr>
        <w:tabs>
          <w:tab w:val="left" w:pos="1701"/>
        </w:tabs>
        <w:spacing w:after="0" w:line="240" w:lineRule="auto"/>
        <w:ind w:firstLine="709"/>
        <w:contextualSpacing/>
        <w:jc w:val="both"/>
        <w:rPr>
          <w:rFonts w:ascii="Times New Roman" w:hAnsi="Times New Roman"/>
          <w:b/>
          <w:color w:val="000000"/>
          <w:sz w:val="28"/>
          <w:szCs w:val="28"/>
        </w:rPr>
      </w:pPr>
    </w:p>
    <w:p w:rsidR="00CF2A01" w:rsidRDefault="00CF2A01" w:rsidP="00CF2A01">
      <w:pPr>
        <w:tabs>
          <w:tab w:val="left" w:pos="1701"/>
        </w:tabs>
        <w:spacing w:after="0"/>
        <w:contextualSpacing/>
        <w:jc w:val="center"/>
        <w:rPr>
          <w:rFonts w:ascii="Times New Roman" w:hAnsi="Times New Roman"/>
          <w:b/>
          <w:color w:val="000000"/>
          <w:sz w:val="28"/>
          <w:szCs w:val="28"/>
        </w:rPr>
      </w:pPr>
      <w:r>
        <w:rPr>
          <w:rFonts w:ascii="Times New Roman" w:eastAsia="Calibri" w:hAnsi="Times New Roman"/>
          <w:b/>
          <w:sz w:val="28"/>
          <w:szCs w:val="28"/>
          <w:lang w:eastAsia="en-US"/>
        </w:rPr>
        <w:t xml:space="preserve">Промежуточная аттестация </w:t>
      </w:r>
      <w:r w:rsidR="007C2C16">
        <w:rPr>
          <w:rFonts w:ascii="Times New Roman" w:eastAsia="Calibri" w:hAnsi="Times New Roman"/>
          <w:b/>
          <w:sz w:val="28"/>
          <w:szCs w:val="28"/>
          <w:lang w:eastAsia="en-US"/>
        </w:rPr>
        <w:t>аспиранта</w:t>
      </w:r>
      <w:r>
        <w:rPr>
          <w:rFonts w:ascii="Times New Roman" w:eastAsia="Calibri" w:hAnsi="Times New Roman"/>
          <w:b/>
          <w:sz w:val="28"/>
          <w:szCs w:val="28"/>
          <w:lang w:eastAsia="en-US"/>
        </w:rPr>
        <w:t xml:space="preserve"> в форме зачета  по дисциплине «</w:t>
      </w:r>
      <w:r w:rsidR="007C2C16">
        <w:rPr>
          <w:rFonts w:ascii="Times New Roman" w:eastAsia="Calibri" w:hAnsi="Times New Roman"/>
          <w:b/>
          <w:sz w:val="28"/>
          <w:szCs w:val="28"/>
          <w:lang w:eastAsia="en-US"/>
        </w:rPr>
        <w:t>Физиология высшей нервной деятельности</w:t>
      </w:r>
      <w:r>
        <w:rPr>
          <w:rFonts w:ascii="Times New Roman" w:eastAsia="Calibri" w:hAnsi="Times New Roman"/>
          <w:b/>
          <w:sz w:val="28"/>
          <w:szCs w:val="28"/>
          <w:lang w:eastAsia="en-US"/>
        </w:rPr>
        <w:t>».</w:t>
      </w:r>
    </w:p>
    <w:p w:rsidR="00CF2A01" w:rsidRDefault="00CF2A01" w:rsidP="00CF2A01">
      <w:pPr>
        <w:pStyle w:val="a6"/>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по дисциплине «</w:t>
      </w:r>
      <w:r w:rsidR="007C2C16">
        <w:rPr>
          <w:rFonts w:ascii="Times New Roman" w:hAnsi="Times New Roman" w:cs="Times New Roman"/>
          <w:sz w:val="28"/>
          <w:szCs w:val="28"/>
        </w:rPr>
        <w:t>Физиология ВНД</w:t>
      </w:r>
      <w:r>
        <w:rPr>
          <w:rFonts w:ascii="Times New Roman" w:hAnsi="Times New Roman" w:cs="Times New Roman"/>
          <w:sz w:val="28"/>
          <w:szCs w:val="28"/>
        </w:rPr>
        <w:t xml:space="preserve">» в форме </w:t>
      </w:r>
      <w:r w:rsidR="007C2C16">
        <w:rPr>
          <w:rFonts w:ascii="Times New Roman" w:hAnsi="Times New Roman" w:cs="Times New Roman"/>
          <w:sz w:val="28"/>
          <w:szCs w:val="28"/>
        </w:rPr>
        <w:t>зачета</w:t>
      </w:r>
      <w:r>
        <w:rPr>
          <w:rFonts w:ascii="Times New Roman" w:hAnsi="Times New Roman" w:cs="Times New Roman"/>
          <w:sz w:val="28"/>
          <w:szCs w:val="28"/>
        </w:rPr>
        <w:t xml:space="preserve"> проводится в соответствии с расписанием составленным деканатом. Зачет проводится в несколько этапов:</w:t>
      </w:r>
    </w:p>
    <w:p w:rsidR="00CF2A01" w:rsidRDefault="00CF2A01" w:rsidP="00CF2A01">
      <w:pPr>
        <w:pStyle w:val="a6"/>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Тестирование (первый этап);</w:t>
      </w:r>
    </w:p>
    <w:p w:rsidR="00CF2A01" w:rsidRDefault="00CF2A01" w:rsidP="00CF2A01">
      <w:pPr>
        <w:pStyle w:val="a6"/>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Собеседование по вопросам билетов (третий этап).</w:t>
      </w:r>
    </w:p>
    <w:p w:rsidR="00CF2A01" w:rsidRDefault="00CF2A01" w:rsidP="00CF2A01">
      <w:pPr>
        <w:pStyle w:val="a6"/>
        <w:numPr>
          <w:ilvl w:val="0"/>
          <w:numId w:val="2"/>
        </w:numPr>
        <w:tabs>
          <w:tab w:val="left" w:pos="1701"/>
        </w:tabs>
        <w:contextualSpacing/>
        <w:jc w:val="both"/>
        <w:rPr>
          <w:rFonts w:ascii="Times New Roman" w:hAnsi="Times New Roman" w:cs="Times New Roman"/>
          <w:sz w:val="28"/>
          <w:szCs w:val="28"/>
        </w:rPr>
      </w:pPr>
      <w:r>
        <w:rPr>
          <w:rFonts w:ascii="Times New Roman" w:hAnsi="Times New Roman" w:cs="Times New Roman"/>
          <w:sz w:val="28"/>
          <w:szCs w:val="28"/>
        </w:rPr>
        <w:t>Практические навыки (решение ситуационных задач).</w:t>
      </w:r>
    </w:p>
    <w:p w:rsidR="00CF2A01" w:rsidRDefault="00CF2A01" w:rsidP="00CF2A01">
      <w:pPr>
        <w:pStyle w:val="a6"/>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проводится компьютерное тестирование на базе тестов текущих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модулей дисциплины. Вариант тестовых заданий индивидуален, так как формируется генератором случайных чисел компьютера. Для ответа на вопросы студенту выделяется 45 минут времени. </w:t>
      </w:r>
      <w:r w:rsidR="007C2C16">
        <w:rPr>
          <w:rFonts w:ascii="Times New Roman" w:hAnsi="Times New Roman" w:cs="Times New Roman"/>
          <w:sz w:val="28"/>
          <w:szCs w:val="28"/>
        </w:rPr>
        <w:t>Аспирант</w:t>
      </w:r>
      <w:r>
        <w:rPr>
          <w:rFonts w:ascii="Times New Roman" w:hAnsi="Times New Roman" w:cs="Times New Roman"/>
          <w:sz w:val="28"/>
          <w:szCs w:val="28"/>
        </w:rPr>
        <w:t xml:space="preserve"> должен набрать не менее 70% правильных ответов.</w:t>
      </w:r>
    </w:p>
    <w:p w:rsidR="00CF2A01" w:rsidRDefault="00CF2A01" w:rsidP="00CF2A01">
      <w:pPr>
        <w:pStyle w:val="a6"/>
        <w:tabs>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используются экзаменационные билеты, в каждом из которых по 2 вопроса </w:t>
      </w:r>
      <w:r>
        <w:rPr>
          <w:rFonts w:ascii="Times New Roman" w:hAnsi="Times New Roman"/>
          <w:i/>
          <w:color w:val="000000"/>
          <w:sz w:val="28"/>
          <w:szCs w:val="28"/>
        </w:rPr>
        <w:t xml:space="preserve">(перечень вопросов и образцы билетов к промежуточной аттестации </w:t>
      </w:r>
      <w:r>
        <w:rPr>
          <w:rFonts w:ascii="Times New Roman" w:hAnsi="Times New Roman"/>
          <w:i/>
          <w:color w:val="000000"/>
          <w:sz w:val="28"/>
          <w:szCs w:val="28"/>
        </w:rPr>
        <w:lastRenderedPageBreak/>
        <w:t>приводятся в ФОС)</w:t>
      </w:r>
      <w:r>
        <w:rPr>
          <w:rFonts w:ascii="Times New Roman" w:hAnsi="Times New Roman"/>
          <w:color w:val="000000"/>
          <w:sz w:val="28"/>
          <w:szCs w:val="28"/>
        </w:rPr>
        <w:t>. На подготовку к ответу по билету отводится не менее 45 минут. Время ответа по билету не более 30 минут.</w:t>
      </w:r>
    </w:p>
    <w:p w:rsidR="00CF2A01" w:rsidRPr="004F2FA4" w:rsidRDefault="00CF2A01" w:rsidP="00CF2A01">
      <w:pPr>
        <w:pStyle w:val="85"/>
        <w:numPr>
          <w:ilvl w:val="0"/>
          <w:numId w:val="0"/>
        </w:numPr>
        <w:ind w:left="697"/>
        <w:rPr>
          <w:b/>
          <w:color w:val="000000"/>
          <w:sz w:val="28"/>
          <w:szCs w:val="28"/>
        </w:rPr>
      </w:pPr>
      <w:r>
        <w:rPr>
          <w:sz w:val="28"/>
          <w:szCs w:val="28"/>
        </w:rPr>
        <w:t>В качестве практического навыка используются ситуационные задачи.</w:t>
      </w:r>
    </w:p>
    <w:p w:rsidR="0027756D" w:rsidRDefault="0027756D"/>
    <w:sectPr w:rsidR="0027756D"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48DF">
      <w:pPr>
        <w:spacing w:after="0" w:line="240" w:lineRule="auto"/>
      </w:pPr>
      <w:r>
        <w:separator/>
      </w:r>
    </w:p>
  </w:endnote>
  <w:endnote w:type="continuationSeparator" w:id="0">
    <w:p w:rsidR="00000000" w:rsidRDefault="00FC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sdtPr>
    <w:sdtEndPr/>
    <w:sdtContent>
      <w:p w:rsidR="0026246C" w:rsidRDefault="007C2C16">
        <w:pPr>
          <w:pStyle w:val="a4"/>
          <w:jc w:val="right"/>
        </w:pPr>
        <w:r>
          <w:fldChar w:fldCharType="begin"/>
        </w:r>
        <w:r>
          <w:instrText>PAGE   \* MERGEFORMAT</w:instrText>
        </w:r>
        <w:r>
          <w:fldChar w:fldCharType="separate"/>
        </w:r>
        <w:r w:rsidR="00FC48DF">
          <w:rPr>
            <w:noProof/>
          </w:rPr>
          <w:t>4</w:t>
        </w:r>
        <w:r>
          <w:fldChar w:fldCharType="end"/>
        </w:r>
      </w:p>
    </w:sdtContent>
  </w:sdt>
  <w:p w:rsidR="0026246C" w:rsidRDefault="00FC48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48DF">
      <w:pPr>
        <w:spacing w:after="0" w:line="240" w:lineRule="auto"/>
      </w:pPr>
      <w:r>
        <w:separator/>
      </w:r>
    </w:p>
  </w:footnote>
  <w:footnote w:type="continuationSeparator" w:id="0">
    <w:p w:rsidR="00000000" w:rsidRDefault="00FC4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F75DB"/>
    <w:multiLevelType w:val="multilevel"/>
    <w:tmpl w:val="C7A6B5B6"/>
    <w:lvl w:ilvl="0">
      <w:start w:val="1"/>
      <w:numFmt w:val="decimal"/>
      <w:pStyle w:val="8"/>
      <w:lvlText w:val="%1."/>
      <w:lvlJc w:val="left"/>
      <w:pPr>
        <w:tabs>
          <w:tab w:val="num" w:pos="697"/>
        </w:tabs>
        <w:ind w:left="697"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2A01"/>
    <w:rsid w:val="00212980"/>
    <w:rsid w:val="00260BCA"/>
    <w:rsid w:val="0027756D"/>
    <w:rsid w:val="00347713"/>
    <w:rsid w:val="003E23A5"/>
    <w:rsid w:val="004534B7"/>
    <w:rsid w:val="004B4101"/>
    <w:rsid w:val="00543246"/>
    <w:rsid w:val="007C2C16"/>
    <w:rsid w:val="00B50225"/>
    <w:rsid w:val="00CF2A01"/>
    <w:rsid w:val="00ED7C9E"/>
    <w:rsid w:val="00FC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0D83A-BD62-4FFB-B861-F418068F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A01"/>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A01"/>
    <w:pPr>
      <w:ind w:left="720"/>
      <w:contextualSpacing/>
    </w:pPr>
    <w:rPr>
      <w:rFonts w:eastAsia="Calibri"/>
      <w:lang w:eastAsia="en-US"/>
    </w:rPr>
  </w:style>
  <w:style w:type="paragraph" w:styleId="a4">
    <w:name w:val="footer"/>
    <w:basedOn w:val="a"/>
    <w:link w:val="a5"/>
    <w:unhideWhenUsed/>
    <w:rsid w:val="00CF2A01"/>
    <w:pPr>
      <w:tabs>
        <w:tab w:val="center" w:pos="4677"/>
        <w:tab w:val="right" w:pos="9355"/>
      </w:tabs>
      <w:spacing w:after="0" w:line="240" w:lineRule="auto"/>
    </w:pPr>
  </w:style>
  <w:style w:type="character" w:customStyle="1" w:styleId="a5">
    <w:name w:val="Нижний колонтитул Знак"/>
    <w:basedOn w:val="a0"/>
    <w:link w:val="a4"/>
    <w:rsid w:val="00CF2A01"/>
    <w:rPr>
      <w:rFonts w:ascii="Calibri" w:eastAsia="Times New Roman" w:hAnsi="Calibri"/>
      <w:sz w:val="22"/>
      <w:szCs w:val="22"/>
      <w:lang w:eastAsia="ru-RU"/>
    </w:rPr>
  </w:style>
  <w:style w:type="paragraph" w:styleId="a6">
    <w:name w:val="No Spacing"/>
    <w:uiPriority w:val="1"/>
    <w:qFormat/>
    <w:rsid w:val="00CF2A01"/>
    <w:pPr>
      <w:spacing w:after="0" w:line="240" w:lineRule="auto"/>
    </w:pPr>
    <w:rPr>
      <w:rFonts w:asciiTheme="minorHAnsi" w:hAnsiTheme="minorHAnsi" w:cstheme="minorBidi"/>
      <w:sz w:val="22"/>
      <w:szCs w:val="22"/>
    </w:rPr>
  </w:style>
  <w:style w:type="paragraph" w:customStyle="1" w:styleId="8">
    <w:name w:val="8"/>
    <w:basedOn w:val="a"/>
    <w:uiPriority w:val="99"/>
    <w:rsid w:val="00CF2A01"/>
    <w:pPr>
      <w:numPr>
        <w:numId w:val="1"/>
      </w:numPr>
      <w:tabs>
        <w:tab w:val="clear" w:pos="697"/>
        <w:tab w:val="left" w:pos="284"/>
        <w:tab w:val="left" w:pos="426"/>
        <w:tab w:val="num" w:pos="709"/>
        <w:tab w:val="left" w:pos="4820"/>
        <w:tab w:val="left" w:pos="8222"/>
        <w:tab w:val="left" w:pos="8306"/>
      </w:tabs>
      <w:spacing w:after="0" w:line="240" w:lineRule="auto"/>
      <w:ind w:left="142" w:right="42" w:hanging="141"/>
      <w:jc w:val="both"/>
    </w:pPr>
    <w:rPr>
      <w:rFonts w:ascii="Times New Roman" w:hAnsi="Times New Roman"/>
      <w:sz w:val="15"/>
      <w:szCs w:val="15"/>
    </w:rPr>
  </w:style>
  <w:style w:type="paragraph" w:customStyle="1" w:styleId="85">
    <w:name w:val="8.5"/>
    <w:basedOn w:val="8"/>
    <w:uiPriority w:val="99"/>
    <w:rsid w:val="00CF2A01"/>
    <w:pPr>
      <w:tabs>
        <w:tab w:val="clear" w:pos="709"/>
        <w:tab w:val="num" w:pos="697"/>
      </w:tabs>
      <w:ind w:left="697" w:hanging="555"/>
    </w:pPr>
  </w:style>
  <w:style w:type="paragraph" w:styleId="a7">
    <w:name w:val="Balloon Text"/>
    <w:basedOn w:val="a"/>
    <w:link w:val="a8"/>
    <w:uiPriority w:val="99"/>
    <w:semiHidden/>
    <w:unhideWhenUsed/>
    <w:rsid w:val="00CF2A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2A01"/>
    <w:rPr>
      <w:rFonts w:ascii="Tahoma" w:eastAsia="Times New Roman" w:hAnsi="Tahoma" w:cs="Tahoma"/>
      <w:sz w:val="16"/>
      <w:szCs w:val="16"/>
      <w:lang w:eastAsia="ru-RU"/>
    </w:rPr>
  </w:style>
  <w:style w:type="paragraph" w:styleId="a9">
    <w:name w:val="Body Text"/>
    <w:basedOn w:val="a"/>
    <w:link w:val="aa"/>
    <w:semiHidden/>
    <w:rsid w:val="00CF2A01"/>
    <w:pPr>
      <w:spacing w:after="0" w:line="240" w:lineRule="auto"/>
      <w:jc w:val="both"/>
    </w:pPr>
    <w:rPr>
      <w:rFonts w:ascii="Times New Roman" w:hAnsi="Times New Roman"/>
      <w:sz w:val="24"/>
      <w:szCs w:val="20"/>
    </w:rPr>
  </w:style>
  <w:style w:type="character" w:customStyle="1" w:styleId="aa">
    <w:name w:val="Основной текст Знак"/>
    <w:basedOn w:val="a0"/>
    <w:link w:val="a9"/>
    <w:semiHidden/>
    <w:rsid w:val="00CF2A01"/>
    <w:rPr>
      <w:rFonts w:eastAsia="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physyology</dc:creator>
  <cp:keywords/>
  <dc:description/>
  <cp:lastModifiedBy>Исенгулова Айнагуль Акимкереевна</cp:lastModifiedBy>
  <cp:revision>2</cp:revision>
  <dcterms:created xsi:type="dcterms:W3CDTF">2019-09-20T05:33:00Z</dcterms:created>
  <dcterms:modified xsi:type="dcterms:W3CDTF">2019-10-04T04:06:00Z</dcterms:modified>
</cp:coreProperties>
</file>