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8D3486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 xml:space="preserve">ОРГАНИЗАЦИИ ИЗУЧЕНИЯ </w:t>
      </w:r>
      <w:bookmarkStart w:id="0" w:name="_Hlk10489773"/>
      <w:r w:rsidR="00C33FB9" w:rsidRPr="00CF7355">
        <w:rPr>
          <w:rFonts w:ascii="Times New Roman" w:hAnsi="Times New Roman"/>
          <w:b/>
          <w:sz w:val="28"/>
          <w:szCs w:val="28"/>
        </w:rPr>
        <w:t>ДИСЦИПЛИНЫ</w:t>
      </w:r>
      <w:r w:rsidR="008C588D">
        <w:rPr>
          <w:rFonts w:ascii="Times New Roman" w:hAnsi="Times New Roman"/>
          <w:b/>
          <w:sz w:val="28"/>
          <w:szCs w:val="28"/>
        </w:rPr>
        <w:t xml:space="preserve"> </w:t>
      </w:r>
      <w:r w:rsidR="008D3486">
        <w:rPr>
          <w:rFonts w:ascii="Times New Roman" w:hAnsi="Times New Roman"/>
          <w:b/>
          <w:sz w:val="28"/>
          <w:szCs w:val="28"/>
        </w:rPr>
        <w:t>по выбору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FE1">
        <w:rPr>
          <w:rFonts w:ascii="Times New Roman" w:hAnsi="Times New Roman"/>
          <w:b/>
          <w:sz w:val="28"/>
          <w:szCs w:val="28"/>
        </w:rPr>
        <w:t>КЛИНИЧЕСКАЯ ФАРМАКОЛОГИЯ</w:t>
      </w:r>
      <w:r>
        <w:rPr>
          <w:rFonts w:ascii="Times New Roman" w:hAnsi="Times New Roman"/>
          <w:b/>
          <w:sz w:val="28"/>
          <w:szCs w:val="28"/>
        </w:rPr>
        <w:t xml:space="preserve"> АНТИАРИТМИКОВ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4FE1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4FE1">
        <w:rPr>
          <w:rFonts w:ascii="Times New Roman" w:hAnsi="Times New Roman"/>
          <w:sz w:val="28"/>
          <w:szCs w:val="28"/>
        </w:rPr>
        <w:t>В ОРДИНАТУРЕ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FE1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24FE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31.08.37  </w:t>
      </w:r>
      <w:r w:rsidRPr="00224FE1">
        <w:rPr>
          <w:rFonts w:ascii="Times New Roman" w:hAnsi="Times New Roman"/>
          <w:b/>
          <w:i/>
          <w:sz w:val="28"/>
          <w:szCs w:val="28"/>
        </w:rPr>
        <w:t>Клиническая</w:t>
      </w:r>
      <w:proofErr w:type="gramEnd"/>
      <w:r w:rsidRPr="00224FE1">
        <w:rPr>
          <w:rFonts w:ascii="Times New Roman" w:hAnsi="Times New Roman"/>
          <w:b/>
          <w:i/>
          <w:sz w:val="28"/>
          <w:szCs w:val="28"/>
        </w:rPr>
        <w:t xml:space="preserve"> фармакология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FE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FE1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программы подготовки кадров высшей квалификации в ординатуре по специальности </w:t>
      </w:r>
      <w:r w:rsidRPr="00224F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31.08.37 </w:t>
      </w:r>
      <w:r w:rsidRPr="00224FE1">
        <w:rPr>
          <w:rFonts w:ascii="Times New Roman" w:hAnsi="Times New Roman"/>
          <w:i/>
          <w:sz w:val="24"/>
          <w:szCs w:val="24"/>
        </w:rPr>
        <w:t>Клиническая фармакология</w:t>
      </w:r>
      <w:r w:rsidRPr="00224FE1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FE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4FE1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486" w:rsidRPr="00224FE1" w:rsidRDefault="008D3486" w:rsidP="008D34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486" w:rsidRDefault="008D3486" w:rsidP="008D3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D3486" w:rsidRDefault="008D3486" w:rsidP="008D3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bookmarkEnd w:id="0"/>
    <w:p w:rsidR="00181665" w:rsidRDefault="001816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77E82" w:rsidRPr="00075864" w:rsidRDefault="00277E82" w:rsidP="000D70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E82" w:rsidRPr="001230A2" w:rsidRDefault="00277E82" w:rsidP="00277E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0A2">
        <w:rPr>
          <w:rFonts w:ascii="Times New Roman" w:hAnsi="Times New Roman"/>
          <w:b/>
          <w:sz w:val="28"/>
          <w:szCs w:val="28"/>
        </w:rPr>
        <w:t>Клиническая фармакология антимикробных препаратов</w:t>
      </w:r>
    </w:p>
    <w:p w:rsidR="000D7033" w:rsidRDefault="000D7033" w:rsidP="00277E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7E82" w:rsidRPr="00075864" w:rsidRDefault="00277E82" w:rsidP="00277E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0A2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277E82" w:rsidRPr="001230A2" w:rsidRDefault="00277E82" w:rsidP="001230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30A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230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3087" w:rsidRPr="00135118">
        <w:rPr>
          <w:rFonts w:ascii="Times New Roman" w:hAnsi="Times New Roman"/>
          <w:b/>
          <w:bCs/>
          <w:color w:val="000000"/>
          <w:sz w:val="28"/>
          <w:szCs w:val="28"/>
        </w:rPr>
        <w:t>Современные основы электрофизиологии сердечной деятельности. Методы диагностики аритмий. Классификация аритмий. Классификация антиаритмических препаратов</w:t>
      </w:r>
    </w:p>
    <w:p w:rsidR="00C73087" w:rsidRPr="001230A2" w:rsidRDefault="00277E82" w:rsidP="001230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0A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73087" w:rsidRPr="001230A2">
        <w:rPr>
          <w:rFonts w:ascii="Times New Roman" w:hAnsi="Times New Roman"/>
          <w:color w:val="000000"/>
          <w:sz w:val="28"/>
          <w:szCs w:val="28"/>
        </w:rPr>
        <w:t xml:space="preserve">осветить вопросы электрофизиологии сердечной деятельности, методы </w:t>
      </w:r>
      <w:proofErr w:type="spellStart"/>
      <w:r w:rsidR="00C73087" w:rsidRPr="001230A2">
        <w:rPr>
          <w:rFonts w:ascii="Times New Roman" w:hAnsi="Times New Roman"/>
          <w:color w:val="000000"/>
          <w:sz w:val="28"/>
          <w:szCs w:val="28"/>
        </w:rPr>
        <w:t>диагостики</w:t>
      </w:r>
      <w:proofErr w:type="spellEnd"/>
      <w:r w:rsidR="00C73087" w:rsidRPr="001230A2">
        <w:rPr>
          <w:rFonts w:ascii="Times New Roman" w:hAnsi="Times New Roman"/>
          <w:color w:val="000000"/>
          <w:sz w:val="28"/>
          <w:szCs w:val="28"/>
        </w:rPr>
        <w:t xml:space="preserve"> аритмий, классификации антиаритмических препаратов.</w:t>
      </w:r>
    </w:p>
    <w:p w:rsidR="001230A2" w:rsidRPr="001230A2" w:rsidRDefault="00277E82" w:rsidP="001230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0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В лекции даются современные </w:t>
      </w:r>
      <w:proofErr w:type="gramStart"/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>основы  электрофизиологии</w:t>
      </w:r>
      <w:proofErr w:type="gramEnd"/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сердечной деятельности, определение трансмембранного потенциала клетки миокарда, основные  механизмы формирования нарушений ритма сердца. Уточняются современные методы диагностики аритмий, классификация нарушений ритма </w:t>
      </w:r>
      <w:proofErr w:type="gramStart"/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>и  проводимости</w:t>
      </w:r>
      <w:proofErr w:type="gramEnd"/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.  Приводится  классификация антиаритмических препаратов, </w:t>
      </w:r>
      <w:r w:rsidR="001230A2" w:rsidRPr="001230A2">
        <w:rPr>
          <w:rFonts w:ascii="Times New Roman" w:hAnsi="Times New Roman"/>
          <w:bCs/>
          <w:color w:val="000000"/>
          <w:sz w:val="28"/>
          <w:szCs w:val="28"/>
        </w:rPr>
        <w:t xml:space="preserve">механизм действия, фармакокинетические особенности, побочные эффекты и взаимодействия каждой группы препаратов, </w:t>
      </w:r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>сравнительная клинико-фармакологическая характеристика,</w:t>
      </w:r>
      <w:r w:rsidR="001230A2" w:rsidRPr="001230A2">
        <w:rPr>
          <w:rFonts w:ascii="Times New Roman" w:hAnsi="Times New Roman"/>
          <w:bCs/>
          <w:color w:val="000000"/>
          <w:sz w:val="28"/>
          <w:szCs w:val="28"/>
        </w:rPr>
        <w:t xml:space="preserve"> показания к применению, принципы выбора препарата и режима дозирования, взаимодействия с другими лекарственными средствами, </w:t>
      </w:r>
      <w:r w:rsidR="001230A2" w:rsidRPr="001230A2">
        <w:rPr>
          <w:rFonts w:ascii="Times New Roman" w:hAnsi="Times New Roman"/>
          <w:bCs/>
          <w:iCs/>
          <w:color w:val="000000"/>
          <w:sz w:val="28"/>
          <w:szCs w:val="28"/>
        </w:rPr>
        <w:t>дифференцированный подход к назначению препаратов  в зависимости от возраста пациентов, наличия сопутствующих заболеваний,</w:t>
      </w:r>
      <w:r w:rsidR="001230A2" w:rsidRPr="001230A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1230A2" w:rsidRPr="001230A2">
        <w:rPr>
          <w:rFonts w:ascii="Times New Roman" w:hAnsi="Times New Roman"/>
          <w:bCs/>
          <w:iCs/>
          <w:color w:val="000000"/>
          <w:sz w:val="28"/>
          <w:szCs w:val="28"/>
        </w:rPr>
        <w:t>противопоказания к назначению, побочные эффекты: их проявления, коррекция, профилактика</w:t>
      </w:r>
    </w:p>
    <w:p w:rsidR="00277E82" w:rsidRPr="001230A2" w:rsidRDefault="00277E82" w:rsidP="001230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230A2">
        <w:rPr>
          <w:rFonts w:ascii="Times New Roman" w:hAnsi="Times New Roman"/>
          <w:b/>
          <w:sz w:val="28"/>
          <w:szCs w:val="28"/>
        </w:rPr>
        <w:t xml:space="preserve">Форма </w:t>
      </w:r>
      <w:r w:rsidRPr="001230A2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1230A2">
        <w:rPr>
          <w:rFonts w:ascii="Times New Roman" w:hAnsi="Times New Roman"/>
          <w:b/>
          <w:sz w:val="28"/>
          <w:szCs w:val="28"/>
        </w:rPr>
        <w:t xml:space="preserve">лекции: </w:t>
      </w:r>
      <w:r w:rsidRPr="001230A2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1230A2">
        <w:rPr>
          <w:rFonts w:ascii="Times New Roman" w:hAnsi="Times New Roman"/>
          <w:spacing w:val="-4"/>
          <w:sz w:val="28"/>
          <w:szCs w:val="28"/>
        </w:rPr>
        <w:t>.</w:t>
      </w:r>
    </w:p>
    <w:p w:rsidR="00277E82" w:rsidRPr="001230A2" w:rsidRDefault="00277E82" w:rsidP="001230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230A2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1230A2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1230A2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1230A2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277E82" w:rsidRPr="001230A2" w:rsidRDefault="00277E82" w:rsidP="001230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0A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77E82" w:rsidRPr="001230A2" w:rsidRDefault="00277E82" w:rsidP="001230A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277E82" w:rsidRPr="001230A2" w:rsidRDefault="00277E82" w:rsidP="001230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E82" w:rsidRPr="00075864" w:rsidRDefault="00277E82" w:rsidP="00277E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DC7" w:rsidRPr="007E5DC7" w:rsidRDefault="00277E82" w:rsidP="007E5D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E5DC7" w:rsidRPr="007E5DC7">
        <w:rPr>
          <w:rFonts w:ascii="Times New Roman" w:hAnsi="Times New Roman"/>
          <w:b/>
          <w:color w:val="000000"/>
          <w:sz w:val="28"/>
          <w:szCs w:val="28"/>
        </w:rPr>
        <w:t>Современные основы электрофизиологии сердечной деятельности. Методы диагностики аритмий. Классификация аритмий. Классификация антиаритмических препаратов Экстрасистолия, классификация, методы диагностики. Принципы лечения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277E82" w:rsidRDefault="00277E82" w:rsidP="007E5D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7E82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</w:t>
      </w:r>
      <w:r w:rsidR="007E5DC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>современны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основ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электрофизиологии сердечной деятельности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метод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диагностики аритмий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классификаци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аритмий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 xml:space="preserve"> классификаци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7E5DC7" w:rsidRPr="007E5DC7">
        <w:rPr>
          <w:rFonts w:ascii="Times New Roman" w:hAnsi="Times New Roman"/>
          <w:bCs/>
          <w:color w:val="000000"/>
          <w:sz w:val="28"/>
          <w:szCs w:val="28"/>
        </w:rPr>
        <w:t>антиаритмических препаратов</w:t>
      </w:r>
      <w:r w:rsidR="007E5DC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E5DC7" w:rsidRPr="00277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7E82">
        <w:rPr>
          <w:rFonts w:ascii="Times New Roman" w:hAnsi="Times New Roman"/>
          <w:color w:val="000000"/>
          <w:sz w:val="28"/>
          <w:szCs w:val="28"/>
        </w:rPr>
        <w:t xml:space="preserve">о классификации. диагностике, осложнениях экстрасистолии,  </w:t>
      </w:r>
      <w:r w:rsidRPr="00277E82">
        <w:rPr>
          <w:rFonts w:ascii="Times New Roman" w:hAnsi="Times New Roman"/>
          <w:color w:val="000000"/>
          <w:sz w:val="28"/>
          <w:szCs w:val="28"/>
        </w:rPr>
        <w:lastRenderedPageBreak/>
        <w:t>сформировать понятия о  фармакокинетике, фармакодинамике антиаритмических препаратов для лечения экстрасистолии, их взаимодействии, побочных эффектах, выборе режима дозирования, оптимальной комбинации, оценке эффективности и безопасности.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E82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F26A47" w:rsidRPr="00277E82">
              <w:rPr>
                <w:rFonts w:ascii="Times New Roman" w:hAnsi="Times New Roman"/>
                <w:color w:val="000000"/>
                <w:sz w:val="28"/>
                <w:szCs w:val="28"/>
              </w:rPr>
              <w:t>антиаритмических препаратов для лечения экстрасистолии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E5DC7" w:rsidRPr="00243A0A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0"/>
                <w:tab w:val="left" w:pos="1134"/>
                <w:tab w:val="left" w:pos="3402"/>
              </w:tabs>
              <w:spacing w:after="0" w:line="240" w:lineRule="auto"/>
              <w:ind w:left="0" w:firstLine="709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Классификация нарушений ритма сердца и проводимости</w:t>
            </w:r>
          </w:p>
          <w:p w:rsidR="007E5DC7" w:rsidRPr="00243A0A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0"/>
                <w:tab w:val="left" w:pos="1134"/>
                <w:tab w:val="left" w:pos="3402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Современные методы диагностики нарушений ритма и проводимости</w:t>
            </w:r>
          </w:p>
          <w:p w:rsidR="007E5DC7" w:rsidRPr="00243A0A" w:rsidRDefault="007E5DC7" w:rsidP="007E5DC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1006"/>
                <w:tab w:val="left" w:pos="1134"/>
                <w:tab w:val="left" w:pos="1201"/>
                <w:tab w:val="left" w:pos="3402"/>
              </w:tabs>
              <w:spacing w:line="24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>Электрокардиография в диагностике нарушений ритма</w:t>
            </w:r>
          </w:p>
          <w:p w:rsidR="007E5DC7" w:rsidRPr="00243A0A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0"/>
                <w:tab w:val="left" w:pos="1134"/>
                <w:tab w:val="left" w:pos="3402"/>
              </w:tabs>
              <w:spacing w:after="0" w:line="240" w:lineRule="auto"/>
              <w:ind w:left="0" w:firstLine="709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Длительная регистрация ЭКГ</w:t>
            </w:r>
            <w:r w:rsidRPr="00243A0A">
              <w:rPr>
                <w:rFonts w:ascii="Times New Roman" w:hAnsi="Times New Roman"/>
                <w:spacing w:val="3"/>
                <w:sz w:val="28"/>
                <w:szCs w:val="28"/>
              </w:rPr>
              <w:t>:</w:t>
            </w:r>
          </w:p>
          <w:p w:rsidR="007E5DC7" w:rsidRPr="00243A0A" w:rsidRDefault="007226A8" w:rsidP="007E5DC7">
            <w:pPr>
              <w:pStyle w:val="small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045"/>
                <w:tab w:val="left" w:pos="1134"/>
                <w:tab w:val="left" w:pos="3402"/>
              </w:tabs>
              <w:spacing w:before="0" w:beforeAutospacing="0" w:after="0" w:afterAutospacing="0"/>
              <w:ind w:left="0" w:firstLine="709"/>
              <w:rPr>
                <w:sz w:val="28"/>
                <w:szCs w:val="28"/>
              </w:rPr>
            </w:pPr>
            <w:hyperlink r:id="rId7" w:anchor="1" w:history="1">
              <w:r w:rsidR="007E5DC7" w:rsidRPr="007E5DC7">
                <w:rPr>
                  <w:rStyle w:val="af"/>
                  <w:color w:val="auto"/>
                  <w:sz w:val="28"/>
                  <w:szCs w:val="28"/>
                  <w:u w:val="none"/>
                </w:rPr>
                <w:t>Определение метода</w:t>
              </w:r>
              <w:r w:rsidR="007E5DC7" w:rsidRPr="00243A0A">
                <w:rPr>
                  <w:rStyle w:val="apple-converted-space"/>
                  <w:sz w:val="28"/>
                  <w:szCs w:val="28"/>
                </w:rPr>
                <w:t> </w:t>
              </w:r>
              <w:proofErr w:type="spellStart"/>
            </w:hyperlink>
            <w:r w:rsidR="007E5DC7" w:rsidRPr="00243A0A">
              <w:rPr>
                <w:sz w:val="28"/>
                <w:szCs w:val="28"/>
              </w:rPr>
              <w:t>Холтеровского</w:t>
            </w:r>
            <w:proofErr w:type="spellEnd"/>
            <w:r w:rsidR="007E5DC7" w:rsidRPr="00243A0A">
              <w:rPr>
                <w:sz w:val="28"/>
                <w:szCs w:val="28"/>
              </w:rPr>
              <w:t xml:space="preserve"> мониторирования</w:t>
            </w:r>
          </w:p>
          <w:p w:rsidR="007E5DC7" w:rsidRPr="00243A0A" w:rsidRDefault="007E5DC7" w:rsidP="007E5DC7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1045"/>
                <w:tab w:val="left" w:pos="1134"/>
                <w:tab w:val="left" w:pos="3402"/>
              </w:tabs>
              <w:spacing w:line="240" w:lineRule="auto"/>
              <w:ind w:left="0" w:firstLine="709"/>
              <w:rPr>
                <w:rStyle w:val="0pt"/>
                <w:rFonts w:eastAsiaTheme="minorHAnsi"/>
                <w:sz w:val="28"/>
                <w:szCs w:val="28"/>
              </w:rPr>
            </w:pPr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Показания к проведению </w:t>
            </w:r>
            <w:proofErr w:type="spellStart"/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>холтеровского</w:t>
            </w:r>
            <w:proofErr w:type="spellEnd"/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мониторирования.</w:t>
            </w:r>
          </w:p>
          <w:p w:rsidR="007E5DC7" w:rsidRPr="00243A0A" w:rsidRDefault="007E5DC7" w:rsidP="007E5D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45"/>
                <w:tab w:val="left" w:pos="1134"/>
                <w:tab w:val="left" w:pos="34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 xml:space="preserve">Техника исследования, воспроизведение и анализ зарегистрированной ЭКГ; </w:t>
            </w:r>
          </w:p>
          <w:p w:rsidR="007E5DC7" w:rsidRPr="00243A0A" w:rsidRDefault="007E5DC7" w:rsidP="007E5DC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045"/>
                <w:tab w:val="left" w:pos="1134"/>
                <w:tab w:val="left" w:pos="34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Обработка и интерпретация результатов.</w:t>
            </w:r>
          </w:p>
          <w:p w:rsidR="007E5DC7" w:rsidRPr="00243A0A" w:rsidRDefault="007E5DC7" w:rsidP="007E5DC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993"/>
                <w:tab w:val="left" w:pos="1134"/>
                <w:tab w:val="left" w:pos="3402"/>
              </w:tabs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ЭКГ- </w:t>
            </w:r>
            <w:proofErr w:type="spellStart"/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>нагрузочнае</w:t>
            </w:r>
            <w:proofErr w:type="spellEnd"/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пробы. </w:t>
            </w:r>
          </w:p>
          <w:p w:rsidR="007E5DC7" w:rsidRPr="00243A0A" w:rsidRDefault="007E5DC7" w:rsidP="007E5DC7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617"/>
                <w:tab w:val="left" w:pos="1134"/>
                <w:tab w:val="left" w:pos="3402"/>
              </w:tabs>
              <w:spacing w:line="24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ЭКГ-проба с физической нагрузкой, </w:t>
            </w:r>
          </w:p>
          <w:p w:rsidR="007E5DC7" w:rsidRPr="00243A0A" w:rsidRDefault="007E5DC7" w:rsidP="007E5DC7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617"/>
                <w:tab w:val="left" w:pos="1134"/>
                <w:tab w:val="left" w:pos="3402"/>
              </w:tabs>
              <w:spacing w:line="24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A0A">
              <w:rPr>
                <w:rFonts w:ascii="Times New Roman" w:eastAsia="Calibri" w:hAnsi="Times New Roman" w:cs="Times New Roman"/>
                <w:sz w:val="28"/>
                <w:szCs w:val="28"/>
              </w:rPr>
              <w:t>Фармакологические пробы</w:t>
            </w:r>
          </w:p>
          <w:p w:rsidR="007E5DC7" w:rsidRPr="00243A0A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617"/>
                <w:tab w:val="left" w:pos="1134"/>
                <w:tab w:val="left" w:pos="34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0A">
              <w:rPr>
                <w:rFonts w:ascii="Times New Roman" w:hAnsi="Times New Roman"/>
                <w:sz w:val="28"/>
                <w:szCs w:val="28"/>
              </w:rPr>
              <w:t>Электрофизиологические методы исследования</w:t>
            </w:r>
          </w:p>
          <w:p w:rsidR="007E5DC7" w:rsidRPr="00243A0A" w:rsidRDefault="007E5DC7" w:rsidP="007E5DC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617"/>
                <w:tab w:val="left" w:pos="1134"/>
                <w:tab w:val="left" w:pos="340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A0A">
              <w:rPr>
                <w:rFonts w:ascii="Times New Roman" w:hAnsi="Times New Roman"/>
                <w:sz w:val="28"/>
                <w:szCs w:val="28"/>
              </w:rPr>
              <w:t>Чреспищеводная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A0A">
              <w:rPr>
                <w:rFonts w:ascii="Times New Roman" w:hAnsi="Times New Roman"/>
                <w:sz w:val="28"/>
                <w:szCs w:val="28"/>
              </w:rPr>
              <w:t>кардиостимуляция</w:t>
            </w:r>
            <w:proofErr w:type="spellEnd"/>
          </w:p>
          <w:p w:rsidR="007E5DC7" w:rsidRPr="00C73F01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F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Классификация антиаритмических препаратов</w:t>
            </w:r>
          </w:p>
          <w:p w:rsidR="007E5DC7" w:rsidRPr="00FC5D7D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Экстрасистолия, классификация, градации желудочковых экстрасистол по </w:t>
            </w:r>
            <w:proofErr w:type="spellStart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>Лауну</w:t>
            </w:r>
            <w:proofErr w:type="spellEnd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  Вольфу.</w:t>
            </w:r>
          </w:p>
          <w:p w:rsidR="007E5DC7" w:rsidRPr="00FC5D7D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диагностики </w:t>
            </w:r>
            <w:proofErr w:type="spellStart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>экстрасистолий</w:t>
            </w:r>
            <w:proofErr w:type="spellEnd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E5DC7" w:rsidRPr="00FC5D7D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лечения </w:t>
            </w:r>
            <w:proofErr w:type="spellStart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>экстрасистолий</w:t>
            </w:r>
            <w:proofErr w:type="spellEnd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Выбор антиаритмических средств.  </w:t>
            </w:r>
          </w:p>
          <w:p w:rsidR="007E5DC7" w:rsidRPr="00FC5D7D" w:rsidRDefault="007E5DC7" w:rsidP="007E5DC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>экстрасистолий</w:t>
            </w:r>
            <w:proofErr w:type="spellEnd"/>
            <w:r w:rsidRPr="00FC5D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</w:t>
            </w: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приводятся в ФОС),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D7033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277E82" w:rsidRPr="00075864" w:rsidRDefault="00277E82" w:rsidP="00277E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6A47" w:rsidRPr="00F26A47" w:rsidRDefault="00277E82" w:rsidP="00F26A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F26A47" w:rsidRPr="00F26A47">
        <w:rPr>
          <w:rFonts w:ascii="Times New Roman" w:hAnsi="Times New Roman"/>
          <w:b/>
          <w:color w:val="000000"/>
          <w:sz w:val="28"/>
          <w:szCs w:val="28"/>
        </w:rPr>
        <w:t>Клиника и диагностика сино-</w:t>
      </w:r>
      <w:proofErr w:type="spellStart"/>
      <w:r w:rsidR="00F26A47" w:rsidRPr="00F26A47">
        <w:rPr>
          <w:rFonts w:ascii="Times New Roman" w:hAnsi="Times New Roman"/>
          <w:b/>
          <w:color w:val="000000"/>
          <w:sz w:val="28"/>
          <w:szCs w:val="28"/>
        </w:rPr>
        <w:t>атриальных</w:t>
      </w:r>
      <w:proofErr w:type="spellEnd"/>
      <w:r w:rsidR="00F26A47" w:rsidRPr="00F26A47">
        <w:rPr>
          <w:rFonts w:ascii="Times New Roman" w:hAnsi="Times New Roman"/>
          <w:b/>
          <w:color w:val="000000"/>
          <w:sz w:val="28"/>
          <w:szCs w:val="28"/>
        </w:rPr>
        <w:t xml:space="preserve"> и предсердных тахикардий, синдрома преждевременного возбуждения желудочков</w:t>
      </w:r>
    </w:p>
    <w:p w:rsidR="00277E82" w:rsidRPr="00075864" w:rsidRDefault="00277E82" w:rsidP="00277E82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807CF2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классификации. диагностике, осложнениях </w:t>
      </w:r>
      <w:r w:rsidR="00807CF2">
        <w:rPr>
          <w:rFonts w:ascii="Times New Roman" w:hAnsi="Times New Roman"/>
          <w:color w:val="000000"/>
          <w:sz w:val="28"/>
          <w:szCs w:val="28"/>
        </w:rPr>
        <w:t xml:space="preserve">наджелудочковых тахикардий, синдроме </w:t>
      </w:r>
      <w:r w:rsidR="00807CF2">
        <w:rPr>
          <w:rFonts w:ascii="Times New Roman" w:hAnsi="Times New Roman"/>
          <w:color w:val="000000"/>
          <w:sz w:val="28"/>
          <w:szCs w:val="28"/>
          <w:lang w:val="en-US"/>
        </w:rPr>
        <w:t>WPW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,  сформировать понятия о  фармакокинетике, фармакодинамике антиаритмических препаратов для лечения </w:t>
      </w:r>
      <w:r w:rsidR="00807CF2">
        <w:rPr>
          <w:rFonts w:ascii="Times New Roman" w:hAnsi="Times New Roman"/>
          <w:color w:val="000000"/>
          <w:sz w:val="28"/>
          <w:szCs w:val="28"/>
        </w:rPr>
        <w:t>наджелудочковых тахикардий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>,</w:t>
      </w:r>
      <w:r w:rsidR="00807CF2" w:rsidRPr="00807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CF2">
        <w:rPr>
          <w:rFonts w:ascii="Times New Roman" w:hAnsi="Times New Roman"/>
          <w:color w:val="000000"/>
          <w:sz w:val="28"/>
          <w:szCs w:val="28"/>
        </w:rPr>
        <w:t xml:space="preserve">синдрома </w:t>
      </w:r>
      <w:r w:rsidR="00807CF2">
        <w:rPr>
          <w:rFonts w:ascii="Times New Roman" w:hAnsi="Times New Roman"/>
          <w:color w:val="000000"/>
          <w:sz w:val="28"/>
          <w:szCs w:val="28"/>
          <w:lang w:val="en-US"/>
        </w:rPr>
        <w:t>WPW</w:t>
      </w:r>
      <w:r w:rsidR="00807CF2" w:rsidRPr="00807CF2">
        <w:rPr>
          <w:rFonts w:ascii="Times New Roman" w:hAnsi="Times New Roman"/>
          <w:color w:val="000000"/>
          <w:sz w:val="28"/>
          <w:szCs w:val="28"/>
        </w:rPr>
        <w:t>.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 их взаимодействии, побочных эффектах, выборе режима дозирования, оптимальной комбинации, оценке эффективности и безопасности.</w:t>
      </w:r>
      <w:r w:rsidR="00E75F90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807CF2">
              <w:rPr>
                <w:rFonts w:ascii="Times New Roman" w:eastAsia="TimesNewRoman" w:hAnsi="Times New Roman"/>
                <w:sz w:val="28"/>
                <w:szCs w:val="28"/>
              </w:rPr>
              <w:t xml:space="preserve">антиаритмических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="00807CF2">
              <w:rPr>
                <w:rFonts w:ascii="Times New Roman" w:eastAsia="TimesNewRoman" w:hAnsi="Times New Roman"/>
                <w:sz w:val="28"/>
                <w:szCs w:val="28"/>
              </w:rPr>
              <w:t xml:space="preserve"> для </w:t>
            </w:r>
            <w:proofErr w:type="gramStart"/>
            <w:r w:rsidR="00807CF2">
              <w:rPr>
                <w:rFonts w:ascii="Times New Roman" w:eastAsia="TimesNewRoman" w:hAnsi="Times New Roman"/>
                <w:sz w:val="28"/>
                <w:szCs w:val="28"/>
              </w:rPr>
              <w:t xml:space="preserve">лечения </w:t>
            </w:r>
            <w:r w:rsidR="00807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наджелудочковых</w:t>
            </w:r>
            <w:proofErr w:type="gramEnd"/>
            <w:r w:rsidR="00807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тахикардий</w:t>
            </w:r>
            <w:r w:rsidR="00807CF2" w:rsidRPr="00277E8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07CF2" w:rsidRPr="00807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7CF2">
              <w:rPr>
                <w:rFonts w:ascii="Times New Roman" w:hAnsi="Times New Roman"/>
                <w:color w:val="000000"/>
                <w:sz w:val="28"/>
                <w:szCs w:val="28"/>
              </w:rPr>
              <w:t>синдрома</w:t>
            </w:r>
            <w:r w:rsidR="00807C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WPW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 xml:space="preserve">1.Этиология, классификация, клиника </w:t>
            </w:r>
            <w:proofErr w:type="gramStart"/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>наджелудочковых  тахикардий</w:t>
            </w:r>
            <w:proofErr w:type="gramEnd"/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 xml:space="preserve">2.Методы диагностики наджелудочковых тахикардий. 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 xml:space="preserve">3.Принципы лечения наджелудочковых тахикардий. Выбор антиаритмических средств.  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>4.Профилактика наджелудочковых тахикардий.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sz w:val="28"/>
                <w:szCs w:val="28"/>
              </w:rPr>
              <w:t>5.Синдром WPW. Тахикардия при синдроме WPW.</w:t>
            </w:r>
          </w:p>
          <w:p w:rsidR="00807CF2" w:rsidRDefault="00807CF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277E82" w:rsidRPr="00075864" w:rsidRDefault="00277E82" w:rsidP="00277E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7CF2" w:rsidRPr="00807CF2" w:rsidRDefault="00277E82" w:rsidP="00807C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>Желудочковые тахикардии (ЖТ), этиология, патогенез, клиника, диагностика, распространенность. Стандарт лечения и прогноз.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классификации. диагностике, </w:t>
      </w:r>
      <w:r w:rsidR="00807CF2">
        <w:rPr>
          <w:rFonts w:ascii="Times New Roman" w:hAnsi="Times New Roman"/>
          <w:color w:val="000000"/>
          <w:sz w:val="28"/>
          <w:szCs w:val="28"/>
        </w:rPr>
        <w:t>желудочковых тахикардий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,  сформировать понятия о  фармакокинетике, фармакодинамике антиаритмических препаратов для лечения </w:t>
      </w:r>
      <w:r w:rsidR="00807CF2">
        <w:rPr>
          <w:rFonts w:ascii="Times New Roman" w:hAnsi="Times New Roman"/>
          <w:color w:val="000000"/>
          <w:sz w:val="28"/>
          <w:szCs w:val="28"/>
        </w:rPr>
        <w:t>желудочковых тахикардий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>, их взаимодействии, побочных эффектах, выборе режима дозирования, оптимальной комбинации, оценке эффективности и безопасности.</w:t>
      </w:r>
      <w:r w:rsidR="00E75F90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807CF2">
              <w:rPr>
                <w:rFonts w:ascii="Times New Roman" w:eastAsia="TimesNewRoman" w:hAnsi="Times New Roman"/>
                <w:sz w:val="28"/>
                <w:szCs w:val="28"/>
              </w:rPr>
              <w:t>антиаритмических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="00807CF2">
              <w:rPr>
                <w:rFonts w:ascii="Times New Roman" w:eastAsia="TimesNewRoman" w:hAnsi="Times New Roman"/>
                <w:sz w:val="28"/>
                <w:szCs w:val="28"/>
              </w:rPr>
              <w:t xml:space="preserve"> для лечения желудочковых тахикардий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1.Этиология, патогенез желудочковых тахикардий.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 </w:t>
            </w:r>
            <w:proofErr w:type="gramStart"/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Классификация  желудочковых</w:t>
            </w:r>
            <w:proofErr w:type="gramEnd"/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тахикардий. Мономорфные, полиморфные, двунаправленные ЖТ.  Прогностическая классификация по </w:t>
            </w:r>
            <w:proofErr w:type="spellStart"/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Bigger</w:t>
            </w:r>
            <w:proofErr w:type="spellEnd"/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3.Методы диагностики желудочковых тахикардий. 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4.Стандарт лечения и прогноз желудочковых тахикардий. Выбор </w:t>
            </w: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антиаритмических средств. 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0D7033" w:rsidRDefault="000D7033" w:rsidP="00807C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7CF2" w:rsidRPr="00807CF2" w:rsidRDefault="00277E82" w:rsidP="00807C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 xml:space="preserve">Нарушения </w:t>
      </w:r>
      <w:proofErr w:type="spellStart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>синоатриальной</w:t>
      </w:r>
      <w:proofErr w:type="spellEnd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>внутрипредсердной</w:t>
      </w:r>
      <w:proofErr w:type="spellEnd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>проводимости,.</w:t>
      </w:r>
      <w:proofErr w:type="gramEnd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 xml:space="preserve"> А-V нарушения проводимости. Диагностические критерии. Принципы лечения. СССУ. Понятия об </w:t>
      </w:r>
      <w:proofErr w:type="spellStart"/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>элек</w:t>
      </w:r>
      <w:r w:rsidR="007226A8">
        <w:rPr>
          <w:rFonts w:ascii="Times New Roman" w:hAnsi="Times New Roman"/>
          <w:b/>
          <w:color w:val="000000"/>
          <w:sz w:val="28"/>
          <w:szCs w:val="28"/>
        </w:rPr>
        <w:t>трок</w:t>
      </w:r>
      <w:r w:rsidR="00807CF2" w:rsidRPr="00807CF2">
        <w:rPr>
          <w:rFonts w:ascii="Times New Roman" w:hAnsi="Times New Roman"/>
          <w:b/>
          <w:color w:val="000000"/>
          <w:sz w:val="28"/>
          <w:szCs w:val="28"/>
        </w:rPr>
        <w:t>ардиостимуляции</w:t>
      </w:r>
      <w:proofErr w:type="spellEnd"/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60034D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классификации</w:t>
      </w:r>
      <w:r w:rsidR="0060034D">
        <w:rPr>
          <w:rFonts w:ascii="Times New Roman" w:hAnsi="Times New Roman"/>
          <w:color w:val="000000"/>
          <w:sz w:val="28"/>
          <w:szCs w:val="28"/>
        </w:rPr>
        <w:t>,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 диагностике</w:t>
      </w:r>
      <w:r w:rsidR="0060034D">
        <w:rPr>
          <w:rFonts w:ascii="Times New Roman" w:hAnsi="Times New Roman"/>
          <w:color w:val="000000"/>
          <w:sz w:val="28"/>
          <w:szCs w:val="28"/>
        </w:rPr>
        <w:t xml:space="preserve"> нарушений внутрисердечной проводимости (</w:t>
      </w:r>
      <w:proofErr w:type="spellStart"/>
      <w:r w:rsidR="0060034D">
        <w:rPr>
          <w:rFonts w:ascii="Times New Roman" w:hAnsi="Times New Roman"/>
          <w:color w:val="000000"/>
          <w:sz w:val="28"/>
          <w:szCs w:val="28"/>
        </w:rPr>
        <w:t>синоатриальной</w:t>
      </w:r>
      <w:proofErr w:type="spellEnd"/>
      <w:r w:rsidR="0060034D">
        <w:rPr>
          <w:rFonts w:ascii="Times New Roman" w:hAnsi="Times New Roman"/>
          <w:color w:val="000000"/>
          <w:sz w:val="28"/>
          <w:szCs w:val="28"/>
        </w:rPr>
        <w:t xml:space="preserve">, атриовентрикулярной, </w:t>
      </w:r>
      <w:proofErr w:type="spellStart"/>
      <w:r w:rsidR="0060034D">
        <w:rPr>
          <w:rFonts w:ascii="Times New Roman" w:hAnsi="Times New Roman"/>
          <w:color w:val="000000"/>
          <w:sz w:val="28"/>
          <w:szCs w:val="28"/>
        </w:rPr>
        <w:t>внутрипредсердной</w:t>
      </w:r>
      <w:proofErr w:type="spellEnd"/>
      <w:r w:rsidR="006003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0034D">
        <w:rPr>
          <w:rFonts w:ascii="Times New Roman" w:hAnsi="Times New Roman"/>
          <w:color w:val="000000"/>
          <w:sz w:val="28"/>
          <w:szCs w:val="28"/>
        </w:rPr>
        <w:t>внутрижелудочковой</w:t>
      </w:r>
      <w:proofErr w:type="spellEnd"/>
      <w:r w:rsidR="0060034D">
        <w:rPr>
          <w:rFonts w:ascii="Times New Roman" w:hAnsi="Times New Roman"/>
          <w:color w:val="000000"/>
          <w:sz w:val="28"/>
          <w:szCs w:val="28"/>
        </w:rPr>
        <w:t>)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60034D">
        <w:rPr>
          <w:rFonts w:ascii="Times New Roman" w:hAnsi="Times New Roman"/>
          <w:color w:val="000000"/>
          <w:sz w:val="28"/>
          <w:szCs w:val="28"/>
        </w:rPr>
        <w:t xml:space="preserve">о синдроме слабости синусового узла, 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сформировать понятия о  фармакокинетике, фармакодинамике антиаритмических препаратов для лечения </w:t>
      </w:r>
      <w:r w:rsidR="0060034D">
        <w:rPr>
          <w:rFonts w:ascii="Times New Roman" w:hAnsi="Times New Roman"/>
          <w:color w:val="000000"/>
          <w:sz w:val="28"/>
          <w:szCs w:val="28"/>
        </w:rPr>
        <w:t>нарушений проводимости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>, их взаимодействии, побочных эффектах, выборе режима дозирования, оптимальной комбинации, оценке эффективности и безопасности</w:t>
      </w:r>
      <w:r w:rsidR="0060034D">
        <w:rPr>
          <w:rFonts w:ascii="Times New Roman" w:hAnsi="Times New Roman"/>
          <w:color w:val="000000"/>
          <w:sz w:val="28"/>
          <w:szCs w:val="28"/>
        </w:rPr>
        <w:t xml:space="preserve">, понятие об </w:t>
      </w:r>
      <w:proofErr w:type="spellStart"/>
      <w:r w:rsidR="0060034D">
        <w:rPr>
          <w:rFonts w:ascii="Times New Roman" w:hAnsi="Times New Roman"/>
          <w:color w:val="000000"/>
          <w:sz w:val="28"/>
          <w:szCs w:val="28"/>
        </w:rPr>
        <w:t>электрокардиостимул</w:t>
      </w:r>
      <w:bookmarkStart w:id="1" w:name="_GoBack"/>
      <w:bookmarkEnd w:id="1"/>
      <w:r w:rsidR="0060034D">
        <w:rPr>
          <w:rFonts w:ascii="Times New Roman" w:hAnsi="Times New Roman"/>
          <w:color w:val="000000"/>
          <w:sz w:val="28"/>
          <w:szCs w:val="28"/>
        </w:rPr>
        <w:t>яции</w:t>
      </w:r>
      <w:proofErr w:type="spellEnd"/>
      <w:r w:rsidR="00E75F90" w:rsidRPr="00277E82">
        <w:rPr>
          <w:rFonts w:ascii="Times New Roman" w:hAnsi="Times New Roman"/>
          <w:color w:val="000000"/>
          <w:sz w:val="28"/>
          <w:szCs w:val="28"/>
        </w:rPr>
        <w:t>.</w:t>
      </w:r>
      <w:r w:rsidR="00E75F90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proofErr w:type="gramStart"/>
            <w:r w:rsidR="0060034D">
              <w:rPr>
                <w:rFonts w:ascii="Times New Roman" w:eastAsia="TimesNewRoman" w:hAnsi="Times New Roman"/>
                <w:sz w:val="28"/>
                <w:szCs w:val="28"/>
              </w:rPr>
              <w:t xml:space="preserve">антиаритмических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</w:t>
            </w:r>
            <w:proofErr w:type="gramEnd"/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средств</w:t>
            </w:r>
            <w:r w:rsidR="0060034D">
              <w:rPr>
                <w:rFonts w:ascii="Times New Roman" w:eastAsia="TimesNewRoman" w:hAnsi="Times New Roman"/>
                <w:sz w:val="28"/>
                <w:szCs w:val="28"/>
              </w:rPr>
              <w:t xml:space="preserve"> для лечения нарушений проводимости, СССУ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1.Этиология, классификация, клиника нарушений проводимости </w:t>
            </w:r>
            <w:proofErr w:type="gramStart"/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сердца .</w:t>
            </w:r>
            <w:proofErr w:type="gramEnd"/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2.Методы диагностики нарушений проводимости сердца. 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3.Принципы лечения нарушений проводимости сердца.  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4. Профилактика нарушений проводимости сердца.</w:t>
            </w:r>
          </w:p>
          <w:p w:rsidR="00807CF2" w:rsidRPr="00807CF2" w:rsidRDefault="00807CF2" w:rsidP="00807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7CF2">
              <w:rPr>
                <w:rFonts w:ascii="Times New Roman" w:hAnsi="Times New Roman"/>
                <w:bCs/>
                <w:iCs/>
                <w:sz w:val="28"/>
                <w:szCs w:val="28"/>
              </w:rPr>
              <w:t>5.СССУ. Клиника, диагностика, лечение.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277E82" w:rsidRPr="00075864" w:rsidRDefault="00277E82" w:rsidP="00277E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5F90" w:rsidRPr="00E75F90" w:rsidRDefault="00277E82" w:rsidP="00E75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E75F90" w:rsidRPr="00E75F90">
        <w:rPr>
          <w:rFonts w:ascii="Times New Roman" w:hAnsi="Times New Roman"/>
          <w:b/>
          <w:color w:val="000000"/>
          <w:sz w:val="28"/>
          <w:szCs w:val="28"/>
        </w:rPr>
        <w:t>Неотложные состояния при аритмиях. Предупреждение и лечение побочных реакций на введение антиаритмических средств.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277E82" w:rsidRPr="00F26A47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>Детализировать, обобщить и систематизировать  у обучающихся знания о классификации</w:t>
      </w:r>
      <w:r w:rsidR="00E75F90">
        <w:rPr>
          <w:rFonts w:ascii="Times New Roman" w:hAnsi="Times New Roman"/>
          <w:color w:val="000000"/>
          <w:sz w:val="28"/>
          <w:szCs w:val="28"/>
        </w:rPr>
        <w:t>,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F90">
        <w:rPr>
          <w:rFonts w:ascii="Times New Roman" w:hAnsi="Times New Roman"/>
          <w:color w:val="000000"/>
          <w:sz w:val="28"/>
          <w:szCs w:val="28"/>
        </w:rPr>
        <w:t>д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>иагностике</w:t>
      </w:r>
      <w:r w:rsidR="00E75F90">
        <w:rPr>
          <w:rFonts w:ascii="Times New Roman" w:hAnsi="Times New Roman"/>
          <w:color w:val="000000"/>
          <w:sz w:val="28"/>
          <w:szCs w:val="28"/>
        </w:rPr>
        <w:t xml:space="preserve"> неотложных состояний при аритмиях</w:t>
      </w:r>
      <w:r w:rsidR="00E75F90" w:rsidRPr="00277E82">
        <w:rPr>
          <w:rFonts w:ascii="Times New Roman" w:hAnsi="Times New Roman"/>
          <w:color w:val="000000"/>
          <w:sz w:val="28"/>
          <w:szCs w:val="28"/>
        </w:rPr>
        <w:t xml:space="preserve">,  сформировать понятия о  фармакокинетике, фармакодинамике антиаритмических препаратов для </w:t>
      </w:r>
      <w:r w:rsidR="00E75F90">
        <w:rPr>
          <w:rFonts w:ascii="Times New Roman" w:hAnsi="Times New Roman"/>
          <w:color w:val="000000"/>
          <w:sz w:val="28"/>
          <w:szCs w:val="28"/>
        </w:rPr>
        <w:t xml:space="preserve"> неотложн</w:t>
      </w:r>
      <w:r w:rsidR="00F26A47">
        <w:rPr>
          <w:rFonts w:ascii="Times New Roman" w:hAnsi="Times New Roman"/>
          <w:color w:val="000000"/>
          <w:sz w:val="28"/>
          <w:szCs w:val="28"/>
        </w:rPr>
        <w:t>ой</w:t>
      </w:r>
      <w:r w:rsidR="00E75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A47">
        <w:rPr>
          <w:rFonts w:ascii="Times New Roman" w:hAnsi="Times New Roman"/>
          <w:color w:val="000000"/>
          <w:sz w:val="28"/>
          <w:szCs w:val="28"/>
        </w:rPr>
        <w:t xml:space="preserve">помощи </w:t>
      </w:r>
      <w:r w:rsidR="00E75F90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="00E75F90" w:rsidRPr="00F26A47">
        <w:rPr>
          <w:rFonts w:ascii="Times New Roman" w:hAnsi="Times New Roman"/>
          <w:color w:val="000000"/>
          <w:sz w:val="28"/>
          <w:szCs w:val="28"/>
        </w:rPr>
        <w:t>тахи</w:t>
      </w:r>
      <w:proofErr w:type="spellEnd"/>
      <w:r w:rsidR="00E75F90" w:rsidRPr="00F26A47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="00E75F90" w:rsidRPr="00F26A47">
        <w:rPr>
          <w:rFonts w:ascii="Times New Roman" w:hAnsi="Times New Roman"/>
          <w:color w:val="000000"/>
          <w:sz w:val="28"/>
          <w:szCs w:val="28"/>
        </w:rPr>
        <w:t>брадиаритмиях</w:t>
      </w:r>
      <w:proofErr w:type="spellEnd"/>
      <w:r w:rsidR="00E75F90" w:rsidRPr="00F26A47">
        <w:rPr>
          <w:rFonts w:ascii="Times New Roman" w:hAnsi="Times New Roman"/>
          <w:color w:val="000000"/>
          <w:sz w:val="28"/>
          <w:szCs w:val="28"/>
        </w:rPr>
        <w:t xml:space="preserve">, острых нарушениях проводимости, приступах МЭС, </w:t>
      </w:r>
      <w:r w:rsidR="00F26A47" w:rsidRPr="00F26A47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E75F90" w:rsidRPr="00F26A47">
        <w:rPr>
          <w:rFonts w:ascii="Times New Roman" w:hAnsi="Times New Roman"/>
          <w:color w:val="000000"/>
          <w:sz w:val="28"/>
          <w:szCs w:val="28"/>
        </w:rPr>
        <w:t>их взаимодействии, побочных эффектах, выборе режима дозирования, оптимальной комбинации, оценке эффективности и безопасности</w:t>
      </w:r>
      <w:r w:rsidR="00F26A47" w:rsidRPr="00F26A47">
        <w:rPr>
          <w:rFonts w:ascii="Times New Roman" w:hAnsi="Times New Roman"/>
          <w:color w:val="000000"/>
          <w:sz w:val="28"/>
          <w:szCs w:val="28"/>
        </w:rPr>
        <w:t>, о предупреждении и лечении побочных реакций на введение антиаритмических средств.</w:t>
      </w:r>
      <w:r w:rsidR="00E75F90" w:rsidRPr="00F26A47">
        <w:rPr>
          <w:rFonts w:ascii="Times New Roman" w:hAnsi="Times New Roman"/>
          <w:color w:val="000000"/>
          <w:sz w:val="28"/>
          <w:szCs w:val="28"/>
        </w:rPr>
        <w:t>.</w:t>
      </w:r>
    </w:p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F26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 при </w:t>
            </w:r>
            <w:proofErr w:type="spellStart"/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>тахи</w:t>
            </w:r>
            <w:proofErr w:type="spellEnd"/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 </w:t>
            </w:r>
            <w:proofErr w:type="spellStart"/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>брадиаритмиях</w:t>
            </w:r>
            <w:proofErr w:type="spellEnd"/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>, острых нарушениях проводимости, приступах МЭС</w:t>
            </w:r>
            <w:r w:rsidR="00F26A47"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выбора, режима дозирования, оценки эффективности и безопасности </w:t>
            </w:r>
            <w:r w:rsidR="00F26A47">
              <w:rPr>
                <w:rFonts w:ascii="Times New Roman" w:eastAsia="TimesNewRoman" w:hAnsi="Times New Roman"/>
                <w:sz w:val="28"/>
                <w:szCs w:val="28"/>
              </w:rPr>
              <w:t xml:space="preserve">антиаритмических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="00F26A47">
              <w:rPr>
                <w:rFonts w:ascii="Times New Roman" w:eastAsia="TimesNewRoman" w:hAnsi="Times New Roman"/>
                <w:sz w:val="28"/>
                <w:szCs w:val="28"/>
              </w:rPr>
              <w:t>,</w:t>
            </w:r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предупреждени</w:t>
            </w:r>
            <w:r w:rsidR="00F26A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лечени</w:t>
            </w:r>
            <w:r w:rsidR="00F26A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26A47" w:rsidRPr="00F26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побочных реакций на введение антиаритмических средств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10740293"/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1.Диагностика острых нарушений сердечного ритма и проводимости.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2. Правила неотложной ЭКГ-диагностики аритмий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 xml:space="preserve">3. Неотложная помощь при </w:t>
            </w:r>
            <w:proofErr w:type="spellStart"/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тахи</w:t>
            </w:r>
            <w:proofErr w:type="spellEnd"/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 xml:space="preserve">- и </w:t>
            </w:r>
            <w:proofErr w:type="spellStart"/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брадиаритмиях</w:t>
            </w:r>
            <w:proofErr w:type="spellEnd"/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4. Неотложная помощь при острых нарушениях проводимости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5. Диагностика, дифференциальная диагностика, классификация приступов</w:t>
            </w:r>
            <w:r w:rsidR="00F26A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МЭС.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6.Предупреждение и лечение побочных реакций на введение антиаритмических средств.</w:t>
            </w:r>
          </w:p>
          <w:bookmarkEnd w:id="2"/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277E82" w:rsidRPr="00075864" w:rsidTr="002A399F">
        <w:trPr>
          <w:jc w:val="center"/>
        </w:trPr>
        <w:tc>
          <w:tcPr>
            <w:tcW w:w="1164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77E82" w:rsidRPr="00075864" w:rsidRDefault="00277E82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77E82" w:rsidRPr="00075864" w:rsidRDefault="00277E82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277E82" w:rsidRPr="00075864" w:rsidRDefault="00277E82" w:rsidP="00277E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277E82" w:rsidRPr="00075864" w:rsidRDefault="00277E82" w:rsidP="00277E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5F90" w:rsidRPr="00E75F90" w:rsidRDefault="00E75F90" w:rsidP="00E75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5F90">
        <w:rPr>
          <w:rFonts w:ascii="Times New Roman" w:hAnsi="Times New Roman"/>
          <w:b/>
          <w:color w:val="000000"/>
          <w:sz w:val="28"/>
          <w:szCs w:val="28"/>
        </w:rPr>
        <w:t>Постоянные и пароксизмальные формы мерцания и трепетания предсердий, желудочков, гемодинамика. Современные методы лечения.</w:t>
      </w:r>
    </w:p>
    <w:p w:rsidR="00E75F90" w:rsidRPr="00075864" w:rsidRDefault="00E75F90" w:rsidP="00E75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E75F90" w:rsidRPr="00075864" w:rsidRDefault="00E75F90" w:rsidP="00E7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7E82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классификации. диагностике, осложнениях </w:t>
      </w:r>
      <w:r w:rsidRPr="00496A84">
        <w:rPr>
          <w:color w:val="000000"/>
        </w:rPr>
        <w:t>постоянных и пароксизмальных форм мерцания и трепетания предсердий, желудочков</w:t>
      </w:r>
      <w:r w:rsidRPr="00277E82">
        <w:rPr>
          <w:rFonts w:ascii="Times New Roman" w:hAnsi="Times New Roman"/>
          <w:color w:val="000000"/>
          <w:sz w:val="28"/>
          <w:szCs w:val="28"/>
        </w:rPr>
        <w:t xml:space="preserve">,  сформировать понятия о  фармакокинетике, фармакодинамике антиаритмических препаратов для лечения </w:t>
      </w:r>
      <w:r w:rsidRPr="00496A84">
        <w:rPr>
          <w:color w:val="000000"/>
        </w:rPr>
        <w:t>постоянных и пароксизмальных форм мерцания и трепетания предсердий, желудочков</w:t>
      </w:r>
      <w:r w:rsidRPr="00277E82">
        <w:rPr>
          <w:rFonts w:ascii="Times New Roman" w:hAnsi="Times New Roman"/>
          <w:color w:val="000000"/>
          <w:sz w:val="28"/>
          <w:szCs w:val="28"/>
        </w:rPr>
        <w:t>, их взаимодействии, побочных эффектах, выборе режима дозирования, оптимальной комбинации, оценке эффективности и безопасности.</w:t>
      </w:r>
    </w:p>
    <w:p w:rsidR="00E75F90" w:rsidRPr="00075864" w:rsidRDefault="00E75F90" w:rsidP="00E75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E75F90" w:rsidRPr="00075864" w:rsidTr="002A399F">
        <w:trPr>
          <w:jc w:val="center"/>
        </w:trPr>
        <w:tc>
          <w:tcPr>
            <w:tcW w:w="1164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5F90" w:rsidRPr="00075864" w:rsidTr="002A399F">
        <w:trPr>
          <w:jc w:val="center"/>
        </w:trPr>
        <w:tc>
          <w:tcPr>
            <w:tcW w:w="1164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лекарственных </w:t>
            </w:r>
            <w:proofErr w:type="spellStart"/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лечения </w:t>
            </w:r>
            <w:r w:rsidRPr="00496A84">
              <w:rPr>
                <w:color w:val="000000"/>
              </w:rPr>
              <w:t xml:space="preserve">постоянных и пароксизмальных форм мерцания </w:t>
            </w:r>
            <w:r w:rsidRPr="00496A84">
              <w:rPr>
                <w:color w:val="000000"/>
              </w:rPr>
              <w:lastRenderedPageBreak/>
              <w:t>и трепетания предсердий, желудочков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75F90" w:rsidRPr="00075864" w:rsidTr="002A399F">
        <w:trPr>
          <w:jc w:val="center"/>
        </w:trPr>
        <w:tc>
          <w:tcPr>
            <w:tcW w:w="1164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1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75F90" w:rsidRPr="00075864" w:rsidTr="002A399F">
        <w:trPr>
          <w:jc w:val="center"/>
        </w:trPr>
        <w:tc>
          <w:tcPr>
            <w:tcW w:w="1164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" w:name="_Hlk10740372"/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1.Этиология, классификация, клиника постоянных и пароксизмальных форм мерцания и трепетания предсердий, желудочков.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 xml:space="preserve">2.Методы диагностики постоянных и пароксизмальных форм мерцания и трепетания предсердий, желудочков. 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3.Принципы лечения постоянных и пароксизмальных форм мерцания и трепетания предсердий, желудочков.</w:t>
            </w:r>
          </w:p>
          <w:p w:rsidR="00E75F90" w:rsidRPr="00E75F90" w:rsidRDefault="00E75F90" w:rsidP="00E75F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F90">
              <w:rPr>
                <w:rFonts w:ascii="Times New Roman" w:hAnsi="Times New Roman"/>
                <w:bCs/>
                <w:sz w:val="28"/>
                <w:szCs w:val="28"/>
              </w:rPr>
              <w:t>4. Профилактика постоянных и пароксизмальных форм мерцания и трепетания предсердий, желудочков.</w:t>
            </w:r>
          </w:p>
          <w:bookmarkEnd w:id="3"/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E75F90" w:rsidRPr="00075864" w:rsidTr="002A399F">
        <w:trPr>
          <w:jc w:val="center"/>
        </w:trPr>
        <w:tc>
          <w:tcPr>
            <w:tcW w:w="1164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75F90" w:rsidRPr="00075864" w:rsidRDefault="00E75F90" w:rsidP="002A39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75F90" w:rsidRPr="00075864" w:rsidRDefault="00E75F90" w:rsidP="00E75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5F90" w:rsidRPr="00075864" w:rsidRDefault="00E75F90" w:rsidP="00E75F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E75F90" w:rsidRPr="00075864" w:rsidRDefault="00E75F90" w:rsidP="00E75F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277E82" w:rsidRPr="00075864" w:rsidRDefault="00277E82" w:rsidP="00277E82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277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BD" w:rsidRDefault="00861ABD" w:rsidP="00CF7355">
      <w:pPr>
        <w:spacing w:after="0" w:line="240" w:lineRule="auto"/>
      </w:pPr>
      <w:r>
        <w:separator/>
      </w:r>
    </w:p>
  </w:endnote>
  <w:end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510542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34619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BD" w:rsidRDefault="00861ABD" w:rsidP="00CF7355">
      <w:pPr>
        <w:spacing w:after="0" w:line="240" w:lineRule="auto"/>
      </w:pPr>
      <w:r>
        <w:separator/>
      </w:r>
    </w:p>
  </w:footnote>
  <w:foot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E5633"/>
    <w:multiLevelType w:val="hybridMultilevel"/>
    <w:tmpl w:val="21E4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B218CA"/>
    <w:multiLevelType w:val="hybridMultilevel"/>
    <w:tmpl w:val="8160C538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32E2"/>
    <w:multiLevelType w:val="hybridMultilevel"/>
    <w:tmpl w:val="97FAB932"/>
    <w:lvl w:ilvl="0" w:tplc="4572B4B6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A979AA"/>
    <w:multiLevelType w:val="hybridMultilevel"/>
    <w:tmpl w:val="9866F9A0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D7033"/>
    <w:rsid w:val="00104C6C"/>
    <w:rsid w:val="001230A2"/>
    <w:rsid w:val="00135118"/>
    <w:rsid w:val="00136B7E"/>
    <w:rsid w:val="00181665"/>
    <w:rsid w:val="002648DD"/>
    <w:rsid w:val="002749B5"/>
    <w:rsid w:val="00277E82"/>
    <w:rsid w:val="002B5FA7"/>
    <w:rsid w:val="00305C98"/>
    <w:rsid w:val="00321A77"/>
    <w:rsid w:val="003314E4"/>
    <w:rsid w:val="003A1373"/>
    <w:rsid w:val="003A7817"/>
    <w:rsid w:val="004711E5"/>
    <w:rsid w:val="00510542"/>
    <w:rsid w:val="00511905"/>
    <w:rsid w:val="005766DD"/>
    <w:rsid w:val="00586A55"/>
    <w:rsid w:val="005913A0"/>
    <w:rsid w:val="005B6E46"/>
    <w:rsid w:val="0060034D"/>
    <w:rsid w:val="00616B40"/>
    <w:rsid w:val="006A51FF"/>
    <w:rsid w:val="00705DDC"/>
    <w:rsid w:val="007226A8"/>
    <w:rsid w:val="0075623B"/>
    <w:rsid w:val="00774A23"/>
    <w:rsid w:val="0079716A"/>
    <w:rsid w:val="007E5DC7"/>
    <w:rsid w:val="00807CF2"/>
    <w:rsid w:val="00861ABD"/>
    <w:rsid w:val="008C588D"/>
    <w:rsid w:val="008D3486"/>
    <w:rsid w:val="00951144"/>
    <w:rsid w:val="00A45FDC"/>
    <w:rsid w:val="00AE75A9"/>
    <w:rsid w:val="00BD661B"/>
    <w:rsid w:val="00C05E63"/>
    <w:rsid w:val="00C33FB9"/>
    <w:rsid w:val="00C73087"/>
    <w:rsid w:val="00CF7355"/>
    <w:rsid w:val="00D34619"/>
    <w:rsid w:val="00DA1FE4"/>
    <w:rsid w:val="00E72595"/>
    <w:rsid w:val="00E75F90"/>
    <w:rsid w:val="00F156F8"/>
    <w:rsid w:val="00F26A47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53A"/>
  <w15:docId w15:val="{78319141-6251-4A93-B96A-CC7C27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7E5DC7"/>
    <w:rPr>
      <w:color w:val="0000FF" w:themeColor="hyperlink"/>
      <w:u w:val="single"/>
    </w:rPr>
  </w:style>
  <w:style w:type="character" w:customStyle="1" w:styleId="af0">
    <w:name w:val="Основной текст_"/>
    <w:basedOn w:val="a0"/>
    <w:link w:val="5"/>
    <w:locked/>
    <w:rsid w:val="007E5DC7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0"/>
    <w:rsid w:val="007E5DC7"/>
    <w:pPr>
      <w:widowControl w:val="0"/>
      <w:shd w:val="clear" w:color="auto" w:fill="FFFFFF"/>
      <w:spacing w:before="360" w:after="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">
    <w:name w:val="Основной текст4"/>
    <w:basedOn w:val="a"/>
    <w:rsid w:val="007E5DC7"/>
    <w:pPr>
      <w:widowControl w:val="0"/>
      <w:shd w:val="clear" w:color="auto" w:fill="FFFFFF"/>
      <w:spacing w:after="0" w:line="413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f0"/>
    <w:rsid w:val="007E5D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7E5DC7"/>
    <w:rPr>
      <w:rFonts w:cs="Times New Roman"/>
    </w:rPr>
  </w:style>
  <w:style w:type="paragraph" w:customStyle="1" w:styleId="small">
    <w:name w:val="small"/>
    <w:basedOn w:val="a"/>
    <w:rsid w:val="007E5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dio.ru/profi_1/holt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4</cp:revision>
  <cp:lastPrinted>2019-02-05T10:00:00Z</cp:lastPrinted>
  <dcterms:created xsi:type="dcterms:W3CDTF">2019-06-03T16:53:00Z</dcterms:created>
  <dcterms:modified xsi:type="dcterms:W3CDTF">2019-06-09T09:00:00Z</dcterms:modified>
</cp:coreProperties>
</file>