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CC3961" w:rsidP="00EC45CD">
      <w:pPr>
        <w:jc w:val="center"/>
        <w:rPr>
          <w:sz w:val="28"/>
        </w:rPr>
      </w:pPr>
      <w:r>
        <w:rPr>
          <w:sz w:val="28"/>
        </w:rPr>
        <w:t xml:space="preserve">ОРГАНИЗАЦИЯ </w:t>
      </w:r>
      <w:proofErr w:type="gramStart"/>
      <w:r w:rsidR="006E3399">
        <w:rPr>
          <w:sz w:val="28"/>
        </w:rPr>
        <w:t>РИСК-ОРИЕНТИРОВАННОГО</w:t>
      </w:r>
      <w:proofErr w:type="gramEnd"/>
      <w:r w:rsidR="006E3399">
        <w:rPr>
          <w:sz w:val="28"/>
        </w:rPr>
        <w:t xml:space="preserve"> НАДЗОРА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CC3961" w:rsidP="00D91C2F">
      <w:pPr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32.08.11 Социальная гигиена и организация госсанэпидслужбы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C3961" w:rsidRPr="00CC3961">
        <w:rPr>
          <w:i/>
          <w:color w:val="000000"/>
          <w:sz w:val="24"/>
          <w:szCs w:val="28"/>
        </w:rPr>
        <w:t xml:space="preserve">32.08.11 </w:t>
      </w:r>
      <w:r w:rsidR="00CC3961">
        <w:rPr>
          <w:i/>
          <w:color w:val="000000"/>
          <w:sz w:val="24"/>
          <w:szCs w:val="28"/>
        </w:rPr>
        <w:t>С</w:t>
      </w:r>
      <w:r w:rsidR="00CC3961" w:rsidRPr="00CC3961">
        <w:rPr>
          <w:i/>
          <w:color w:val="000000"/>
          <w:sz w:val="24"/>
          <w:szCs w:val="28"/>
        </w:rPr>
        <w:t>оциальная гигиена и организация госсанэпидслужбы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Pr="009373F6" w:rsidRDefault="00D91C2F" w:rsidP="00D91C2F">
      <w:pPr>
        <w:jc w:val="both"/>
        <w:rPr>
          <w:color w:val="000000"/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8"/>
          <w:szCs w:val="28"/>
        </w:rPr>
      </w:pPr>
      <w:r w:rsidRPr="009373F6">
        <w:rPr>
          <w:color w:val="000000"/>
          <w:sz w:val="28"/>
          <w:szCs w:val="28"/>
        </w:rPr>
        <w:t xml:space="preserve">протокол № </w:t>
      </w:r>
      <w:r w:rsidR="00CC3961">
        <w:rPr>
          <w:color w:val="000000"/>
          <w:sz w:val="28"/>
          <w:szCs w:val="28"/>
        </w:rPr>
        <w:t>11</w:t>
      </w:r>
      <w:r w:rsidRPr="009373F6">
        <w:rPr>
          <w:color w:val="000000"/>
          <w:sz w:val="28"/>
          <w:szCs w:val="28"/>
        </w:rPr>
        <w:t xml:space="preserve"> от </w:t>
      </w:r>
      <w:r w:rsidR="00CC3961">
        <w:rPr>
          <w:color w:val="000000"/>
          <w:sz w:val="28"/>
          <w:szCs w:val="28"/>
        </w:rPr>
        <w:t>2</w:t>
      </w:r>
      <w:r w:rsidR="00DE20D2">
        <w:rPr>
          <w:color w:val="000000"/>
          <w:sz w:val="28"/>
          <w:szCs w:val="28"/>
        </w:rPr>
        <w:t xml:space="preserve">2 </w:t>
      </w:r>
      <w:r w:rsidR="00CC3961">
        <w:rPr>
          <w:color w:val="000000"/>
          <w:sz w:val="28"/>
          <w:szCs w:val="28"/>
        </w:rPr>
        <w:t>июня</w:t>
      </w:r>
      <w:r w:rsidRPr="009373F6">
        <w:rPr>
          <w:color w:val="000000"/>
          <w:sz w:val="28"/>
          <w:szCs w:val="28"/>
        </w:rPr>
        <w:t xml:space="preserve"> 20</w:t>
      </w:r>
      <w:r w:rsidR="00DE20D2">
        <w:rPr>
          <w:color w:val="000000"/>
          <w:sz w:val="28"/>
          <w:szCs w:val="28"/>
        </w:rPr>
        <w:t>18</w:t>
      </w:r>
      <w:r w:rsidRPr="009373F6">
        <w:rPr>
          <w:color w:val="000000"/>
          <w:sz w:val="28"/>
          <w:szCs w:val="28"/>
        </w:rPr>
        <w:t xml:space="preserve"> г.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81CA0" w:rsidRPr="00CB4CE8" w:rsidRDefault="005634C1" w:rsidP="00581CA0">
      <w:pPr>
        <w:ind w:firstLine="709"/>
        <w:jc w:val="both"/>
        <w:rPr>
          <w:sz w:val="28"/>
          <w:szCs w:val="28"/>
        </w:rPr>
      </w:pPr>
      <w:r w:rsidRPr="000416A6">
        <w:rPr>
          <w:sz w:val="28"/>
        </w:rPr>
        <w:t>В результате самостоятельной работы по модулю «</w:t>
      </w:r>
      <w:r w:rsidR="00CC3961" w:rsidRPr="00A458CB">
        <w:rPr>
          <w:color w:val="000000"/>
          <w:sz w:val="28"/>
          <w:szCs w:val="28"/>
        </w:rPr>
        <w:t xml:space="preserve">Организация </w:t>
      </w:r>
      <w:proofErr w:type="spellStart"/>
      <w:proofErr w:type="gramStart"/>
      <w:r w:rsidR="006E3399">
        <w:rPr>
          <w:color w:val="000000"/>
          <w:sz w:val="28"/>
          <w:szCs w:val="28"/>
        </w:rPr>
        <w:t>риск-ориентированного</w:t>
      </w:r>
      <w:proofErr w:type="spellEnd"/>
      <w:proofErr w:type="gramEnd"/>
      <w:r w:rsidR="006E3399">
        <w:rPr>
          <w:color w:val="000000"/>
          <w:sz w:val="28"/>
          <w:szCs w:val="28"/>
        </w:rPr>
        <w:t xml:space="preserve"> надзора</w:t>
      </w:r>
      <w:r>
        <w:rPr>
          <w:sz w:val="28"/>
        </w:rPr>
        <w:t>» обучающие</w:t>
      </w:r>
      <w:r w:rsidRPr="000416A6">
        <w:rPr>
          <w:sz w:val="28"/>
        </w:rPr>
        <w:t>ся должн</w:t>
      </w:r>
      <w:r>
        <w:rPr>
          <w:sz w:val="28"/>
        </w:rPr>
        <w:t>ы</w:t>
      </w:r>
      <w:r w:rsidR="000C6B4F">
        <w:rPr>
          <w:sz w:val="28"/>
        </w:rPr>
        <w:t xml:space="preserve"> иметь представления </w:t>
      </w:r>
      <w:proofErr w:type="spellStart"/>
      <w:r w:rsidR="006E3399">
        <w:rPr>
          <w:sz w:val="28"/>
        </w:rPr>
        <w:t>риск-ориентированном</w:t>
      </w:r>
      <w:proofErr w:type="spellEnd"/>
      <w:r w:rsidR="006E3399">
        <w:rPr>
          <w:sz w:val="28"/>
        </w:rPr>
        <w:t xml:space="preserve"> подходе в деятельности </w:t>
      </w:r>
      <w:proofErr w:type="spellStart"/>
      <w:r w:rsidR="006E3399">
        <w:rPr>
          <w:sz w:val="28"/>
        </w:rPr>
        <w:t>Роспотребнадзора</w:t>
      </w:r>
      <w:proofErr w:type="spellEnd"/>
      <w:r w:rsidR="00581CA0" w:rsidRPr="00CB4CE8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>остоятельной работы обучающихся</w:t>
      </w:r>
    </w:p>
    <w:p w:rsidR="00476000" w:rsidRPr="000C6B4F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CB4CE8" w:rsidRPr="00CB4CE8" w:rsidRDefault="00CB4CE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самостоятельной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Форма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71EF2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Форма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контактной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работы при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проведении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текущего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71EF2">
              <w:rPr>
                <w:sz w:val="24"/>
                <w:szCs w:val="24"/>
              </w:rPr>
              <w:t>контроля</w:t>
            </w:r>
          </w:p>
        </w:tc>
      </w:tr>
      <w:tr w:rsidR="00605F7C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5</w:t>
            </w:r>
          </w:p>
        </w:tc>
      </w:tr>
      <w:tr w:rsidR="009978D9" w:rsidRPr="00071EF2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9978D9" w:rsidRPr="00071EF2" w:rsidRDefault="009978D9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071EF2">
              <w:rPr>
                <w:i/>
                <w:sz w:val="24"/>
                <w:szCs w:val="24"/>
              </w:rPr>
              <w:t>Самостоятел</w:t>
            </w:r>
            <w:r w:rsidR="00693E11" w:rsidRPr="00071EF2">
              <w:rPr>
                <w:i/>
                <w:sz w:val="24"/>
                <w:szCs w:val="24"/>
              </w:rPr>
              <w:t>ьная работа в рамках м</w:t>
            </w:r>
            <w:r w:rsidRPr="00071EF2">
              <w:rPr>
                <w:i/>
                <w:sz w:val="24"/>
                <w:szCs w:val="24"/>
              </w:rPr>
              <w:t>одул</w:t>
            </w:r>
            <w:r w:rsidR="005670B4" w:rsidRPr="00071EF2">
              <w:rPr>
                <w:i/>
                <w:sz w:val="24"/>
                <w:szCs w:val="24"/>
              </w:rPr>
              <w:t>я</w:t>
            </w:r>
          </w:p>
        </w:tc>
      </w:tr>
      <w:tr w:rsidR="00605F7C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9978D9" w:rsidRPr="00071EF2" w:rsidRDefault="009978D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9978D9" w:rsidRPr="00071EF2" w:rsidRDefault="00693E11" w:rsidP="006E3399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Модуль «</w:t>
            </w:r>
            <w:r w:rsidR="006E3399">
              <w:rPr>
                <w:sz w:val="24"/>
                <w:szCs w:val="24"/>
              </w:rPr>
              <w:t xml:space="preserve">Организация  </w:t>
            </w:r>
            <w:proofErr w:type="spellStart"/>
            <w:proofErr w:type="gramStart"/>
            <w:r w:rsidR="006E3399">
              <w:rPr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="006E3399">
              <w:rPr>
                <w:sz w:val="24"/>
                <w:szCs w:val="24"/>
              </w:rPr>
              <w:t xml:space="preserve"> </w:t>
            </w:r>
            <w:r w:rsidR="006E3399">
              <w:rPr>
                <w:sz w:val="24"/>
                <w:szCs w:val="24"/>
              </w:rPr>
              <w:lastRenderedPageBreak/>
              <w:t>надзора</w:t>
            </w:r>
            <w:r w:rsidR="00AD092D" w:rsidRPr="00071EF2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9978D9" w:rsidRPr="00071EF2" w:rsidRDefault="00216765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lastRenderedPageBreak/>
              <w:t>реферат</w:t>
            </w:r>
          </w:p>
        </w:tc>
        <w:tc>
          <w:tcPr>
            <w:tcW w:w="1961" w:type="dxa"/>
            <w:shd w:val="clear" w:color="auto" w:fill="auto"/>
          </w:tcPr>
          <w:p w:rsidR="009978D9" w:rsidRPr="00071EF2" w:rsidRDefault="00216765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Сдача реферата</w:t>
            </w:r>
          </w:p>
        </w:tc>
        <w:tc>
          <w:tcPr>
            <w:tcW w:w="1952" w:type="dxa"/>
            <w:shd w:val="clear" w:color="auto" w:fill="auto"/>
          </w:tcPr>
          <w:p w:rsidR="009978D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 xml:space="preserve">аудиторная, </w:t>
            </w:r>
            <w:r w:rsidR="00A6147F" w:rsidRPr="00071EF2">
              <w:rPr>
                <w:sz w:val="24"/>
                <w:szCs w:val="24"/>
              </w:rPr>
              <w:t>КСР</w:t>
            </w:r>
          </w:p>
        </w:tc>
      </w:tr>
      <w:tr w:rsidR="004B1FEE" w:rsidRPr="00071EF2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i/>
                <w:sz w:val="24"/>
                <w:szCs w:val="24"/>
              </w:rPr>
            </w:pPr>
            <w:r w:rsidRPr="00071EF2">
              <w:rPr>
                <w:i/>
                <w:sz w:val="24"/>
                <w:szCs w:val="24"/>
              </w:rPr>
              <w:lastRenderedPageBreak/>
              <w:t>Самостоятельная работа в рамках практических занятий</w:t>
            </w:r>
          </w:p>
          <w:p w:rsidR="004B1FEE" w:rsidRPr="00071EF2" w:rsidRDefault="004B1FEE" w:rsidP="000C6B4F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071EF2">
              <w:rPr>
                <w:i/>
                <w:sz w:val="24"/>
                <w:szCs w:val="24"/>
              </w:rPr>
              <w:t>модуля «</w:t>
            </w:r>
            <w:r w:rsidR="006E3399">
              <w:rPr>
                <w:sz w:val="24"/>
                <w:szCs w:val="24"/>
              </w:rPr>
              <w:t xml:space="preserve">Организация  </w:t>
            </w:r>
            <w:proofErr w:type="spellStart"/>
            <w:r w:rsidR="006E3399">
              <w:rPr>
                <w:sz w:val="24"/>
                <w:szCs w:val="24"/>
              </w:rPr>
              <w:t>риск-ориентированного</w:t>
            </w:r>
            <w:proofErr w:type="spellEnd"/>
            <w:r w:rsidR="006E3399">
              <w:rPr>
                <w:sz w:val="24"/>
                <w:szCs w:val="24"/>
              </w:rPr>
              <w:t xml:space="preserve"> надзора</w:t>
            </w:r>
            <w:r w:rsidRPr="00071EF2">
              <w:rPr>
                <w:i/>
                <w:sz w:val="24"/>
                <w:szCs w:val="24"/>
              </w:rPr>
              <w:t>»</w:t>
            </w:r>
          </w:p>
        </w:tc>
      </w:tr>
      <w:tr w:rsidR="004B1FEE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4B1FEE" w:rsidRPr="00071EF2" w:rsidRDefault="004B1FEE" w:rsidP="00CC3961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«</w:t>
            </w:r>
            <w:r w:rsidR="00CC3961" w:rsidRPr="00CC3961">
              <w:rPr>
                <w:sz w:val="24"/>
                <w:szCs w:val="24"/>
              </w:rPr>
              <w:t>Организация и проведение санитарно-эпидемиологических экспертиз объектов продовольственной и непродовольственной торговли, общественного питания</w:t>
            </w:r>
            <w:r w:rsidRPr="00071EF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4B1FEE" w:rsidRPr="00071EF2" w:rsidRDefault="00581CA0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</w:t>
            </w:r>
            <w:r w:rsidR="00CB4CE8" w:rsidRPr="00071EF2">
              <w:rPr>
                <w:sz w:val="24"/>
                <w:szCs w:val="24"/>
              </w:rPr>
              <w:t xml:space="preserve"> </w:t>
            </w:r>
            <w:r w:rsidR="004B1FEE" w:rsidRPr="00071EF2">
              <w:rPr>
                <w:sz w:val="24"/>
                <w:szCs w:val="24"/>
              </w:rPr>
              <w:t xml:space="preserve">устный опрос </w:t>
            </w:r>
            <w:r w:rsidR="00CB4CE8" w:rsidRPr="00071EF2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4B1FEE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4B1FEE" w:rsidRPr="00071EF2" w:rsidRDefault="004B1FEE" w:rsidP="00CC3961">
            <w:pPr>
              <w:jc w:val="center"/>
              <w:rPr>
                <w:sz w:val="24"/>
                <w:szCs w:val="24"/>
              </w:rPr>
            </w:pPr>
            <w:r w:rsidRPr="00071EF2">
              <w:rPr>
                <w:color w:val="000000"/>
                <w:sz w:val="24"/>
                <w:szCs w:val="24"/>
              </w:rPr>
              <w:t>Тема «</w:t>
            </w:r>
            <w:r w:rsidR="00CC3961" w:rsidRPr="00CC3961">
              <w:rPr>
                <w:color w:val="000000"/>
                <w:sz w:val="24"/>
                <w:szCs w:val="24"/>
              </w:rPr>
              <w:t>Организация и проведение санитарно-эпидемиологических экспертиз промышленных предприятий, объектов коммунально-хозяйственного назначения</w:t>
            </w:r>
            <w:r w:rsidRPr="00071EF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4B1FEE" w:rsidRPr="00071EF2" w:rsidRDefault="000C6B4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 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4B1FEE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4B1FEE" w:rsidRPr="00071EF2" w:rsidRDefault="004B1FEE" w:rsidP="00CC3961">
            <w:pPr>
              <w:jc w:val="center"/>
              <w:rPr>
                <w:sz w:val="24"/>
                <w:szCs w:val="24"/>
              </w:rPr>
            </w:pPr>
            <w:r w:rsidRPr="00071EF2">
              <w:rPr>
                <w:color w:val="000000"/>
                <w:sz w:val="24"/>
                <w:szCs w:val="24"/>
              </w:rPr>
              <w:t>Тема «</w:t>
            </w:r>
            <w:r w:rsidR="00CC3961" w:rsidRPr="00CC3961">
              <w:rPr>
                <w:color w:val="000000"/>
                <w:sz w:val="24"/>
                <w:szCs w:val="24"/>
              </w:rPr>
              <w:t>Организация и проведение санитарно-эпидемиологических экспертиз лечебных, детских образовательных учреждений</w:t>
            </w:r>
            <w:r w:rsidRPr="00071EF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 xml:space="preserve">работа </w:t>
            </w:r>
            <w:r w:rsidR="00581CA0" w:rsidRPr="00071EF2">
              <w:rPr>
                <w:sz w:val="24"/>
                <w:szCs w:val="24"/>
              </w:rPr>
              <w:t xml:space="preserve">над </w:t>
            </w:r>
            <w:r w:rsidRPr="00071EF2">
              <w:rPr>
                <w:sz w:val="24"/>
                <w:szCs w:val="24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4B1FEE" w:rsidRPr="00071EF2" w:rsidRDefault="000C6B4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 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4B1FEE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4</w:t>
            </w:r>
          </w:p>
        </w:tc>
        <w:tc>
          <w:tcPr>
            <w:tcW w:w="2590" w:type="dxa"/>
            <w:shd w:val="clear" w:color="auto" w:fill="auto"/>
          </w:tcPr>
          <w:p w:rsidR="004B1FEE" w:rsidRPr="00071EF2" w:rsidRDefault="004B1FEE" w:rsidP="00CC3961">
            <w:pPr>
              <w:jc w:val="center"/>
              <w:rPr>
                <w:sz w:val="24"/>
                <w:szCs w:val="24"/>
              </w:rPr>
            </w:pPr>
            <w:r w:rsidRPr="00071EF2">
              <w:rPr>
                <w:color w:val="000000"/>
                <w:sz w:val="24"/>
                <w:szCs w:val="24"/>
              </w:rPr>
              <w:t>Тема «</w:t>
            </w:r>
            <w:r w:rsidR="00CC3961" w:rsidRPr="00CC3961">
              <w:rPr>
                <w:color w:val="000000"/>
                <w:sz w:val="24"/>
                <w:szCs w:val="24"/>
              </w:rPr>
              <w:t>Производственный контроль</w:t>
            </w:r>
            <w:bookmarkStart w:id="0" w:name="_GoBack"/>
            <w:bookmarkEnd w:id="0"/>
            <w:r w:rsidRPr="00071EF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4B1FEE" w:rsidRPr="00071EF2" w:rsidRDefault="000C6B4F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тестирование 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4A7961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4A7961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</w:t>
      </w:r>
      <w:r w:rsidRPr="006E062D">
        <w:rPr>
          <w:color w:val="000000"/>
          <w:sz w:val="28"/>
          <w:szCs w:val="28"/>
        </w:rPr>
        <w:lastRenderedPageBreak/>
        <w:t xml:space="preserve">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</w:t>
      </w:r>
      <w:r w:rsidRPr="006E062D">
        <w:rPr>
          <w:color w:val="000000"/>
          <w:sz w:val="28"/>
          <w:szCs w:val="28"/>
        </w:rPr>
        <w:lastRenderedPageBreak/>
        <w:t xml:space="preserve">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216765" w:rsidRDefault="00216765" w:rsidP="00216765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:rsidR="00216765" w:rsidRPr="00AD3EBB" w:rsidRDefault="00216765" w:rsidP="00216765">
      <w:pPr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216765" w:rsidRPr="009C4A0D" w:rsidRDefault="00216765" w:rsidP="0021676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 xml:space="preserve">) если суммирование данных невозможно, то в этой графе ставят знак умножения; </w:t>
      </w:r>
    </w:p>
    <w:p w:rsidR="00216765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216765" w:rsidRDefault="00216765" w:rsidP="00216765">
      <w:pPr>
        <w:ind w:firstLine="709"/>
        <w:jc w:val="both"/>
        <w:rPr>
          <w:sz w:val="28"/>
        </w:rPr>
      </w:pPr>
    </w:p>
    <w:p w:rsidR="00216765" w:rsidRPr="00BD5AFD" w:rsidRDefault="00216765" w:rsidP="00AA15D7">
      <w:pPr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216765" w:rsidRPr="00BD5AFD" w:rsidRDefault="00216765" w:rsidP="0021676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216765" w:rsidRPr="00216765" w:rsidRDefault="00216765" w:rsidP="00216765">
      <w:pPr>
        <w:pStyle w:val="aa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актуальность рассматриваемой проблемы;</w:t>
      </w:r>
    </w:p>
    <w:p w:rsidR="00216765" w:rsidRPr="00216765" w:rsidRDefault="00216765" w:rsidP="00216765">
      <w:pPr>
        <w:pStyle w:val="aa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обоснованность излагаемых проблем, вопросов, предложений;</w:t>
      </w:r>
    </w:p>
    <w:p w:rsidR="00216765" w:rsidRPr="00216765" w:rsidRDefault="00216765" w:rsidP="00216765">
      <w:pPr>
        <w:pStyle w:val="aa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lastRenderedPageBreak/>
        <w:t>логичность, последовательность и краткость изложения;</w:t>
      </w:r>
    </w:p>
    <w:p w:rsidR="00216765" w:rsidRPr="00216765" w:rsidRDefault="00216765" w:rsidP="00216765">
      <w:pPr>
        <w:pStyle w:val="aa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отражение мнения по проблеме реферирующего.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DAF" w:rsidRDefault="00AC3DAF" w:rsidP="00FD5B6B">
      <w:r>
        <w:separator/>
      </w:r>
    </w:p>
  </w:endnote>
  <w:endnote w:type="continuationSeparator" w:id="0">
    <w:p w:rsidR="00AC3DAF" w:rsidRDefault="00AC3DAF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4A7961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6E339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DAF" w:rsidRDefault="00AC3DAF" w:rsidP="00FD5B6B">
      <w:r>
        <w:separator/>
      </w:r>
    </w:p>
  </w:footnote>
  <w:footnote w:type="continuationSeparator" w:id="0">
    <w:p w:rsidR="00AC3DAF" w:rsidRDefault="00AC3DAF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DFEE2D32"/>
    <w:lvl w:ilvl="0" w:tplc="0B3094E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A0965"/>
    <w:rsid w:val="000B75E3"/>
    <w:rsid w:val="000C6B4F"/>
    <w:rsid w:val="000F4023"/>
    <w:rsid w:val="00111B2A"/>
    <w:rsid w:val="001A7BB3"/>
    <w:rsid w:val="001D3FDC"/>
    <w:rsid w:val="001F02EA"/>
    <w:rsid w:val="001F5EE1"/>
    <w:rsid w:val="00216765"/>
    <w:rsid w:val="0026698D"/>
    <w:rsid w:val="002808CD"/>
    <w:rsid w:val="002A25B3"/>
    <w:rsid w:val="002D2784"/>
    <w:rsid w:val="00325143"/>
    <w:rsid w:val="0033240B"/>
    <w:rsid w:val="003B5F75"/>
    <w:rsid w:val="003C37BE"/>
    <w:rsid w:val="003F7C69"/>
    <w:rsid w:val="00406AE2"/>
    <w:rsid w:val="00461E8C"/>
    <w:rsid w:val="00476000"/>
    <w:rsid w:val="004878C7"/>
    <w:rsid w:val="004A04D8"/>
    <w:rsid w:val="004A7961"/>
    <w:rsid w:val="004B1FEE"/>
    <w:rsid w:val="004B2C94"/>
    <w:rsid w:val="004C04C0"/>
    <w:rsid w:val="004C1386"/>
    <w:rsid w:val="004D05D1"/>
    <w:rsid w:val="004D1091"/>
    <w:rsid w:val="004E684D"/>
    <w:rsid w:val="0052588F"/>
    <w:rsid w:val="005634C1"/>
    <w:rsid w:val="005670B4"/>
    <w:rsid w:val="005677BE"/>
    <w:rsid w:val="00576EF6"/>
    <w:rsid w:val="00581CA0"/>
    <w:rsid w:val="00582BA5"/>
    <w:rsid w:val="00593334"/>
    <w:rsid w:val="005C4342"/>
    <w:rsid w:val="00600B21"/>
    <w:rsid w:val="00605F7C"/>
    <w:rsid w:val="00632C7A"/>
    <w:rsid w:val="006847B8"/>
    <w:rsid w:val="00691179"/>
    <w:rsid w:val="00693E11"/>
    <w:rsid w:val="006A5C36"/>
    <w:rsid w:val="006D414D"/>
    <w:rsid w:val="006E3399"/>
    <w:rsid w:val="006F14A4"/>
    <w:rsid w:val="006F7AD8"/>
    <w:rsid w:val="007006AF"/>
    <w:rsid w:val="00742208"/>
    <w:rsid w:val="007554D8"/>
    <w:rsid w:val="00755609"/>
    <w:rsid w:val="0076316E"/>
    <w:rsid w:val="00765BFD"/>
    <w:rsid w:val="00773B3B"/>
    <w:rsid w:val="0079237F"/>
    <w:rsid w:val="00801D49"/>
    <w:rsid w:val="008113A5"/>
    <w:rsid w:val="00832D24"/>
    <w:rsid w:val="00845C7D"/>
    <w:rsid w:val="008A3299"/>
    <w:rsid w:val="008E094D"/>
    <w:rsid w:val="00905D91"/>
    <w:rsid w:val="009511F7"/>
    <w:rsid w:val="00961763"/>
    <w:rsid w:val="00985E1D"/>
    <w:rsid w:val="009978D9"/>
    <w:rsid w:val="009C2F35"/>
    <w:rsid w:val="009C4A0D"/>
    <w:rsid w:val="009D6D6A"/>
    <w:rsid w:val="009F49C5"/>
    <w:rsid w:val="009F712E"/>
    <w:rsid w:val="00A247E5"/>
    <w:rsid w:val="00A40764"/>
    <w:rsid w:val="00A45B19"/>
    <w:rsid w:val="00A56836"/>
    <w:rsid w:val="00A6147F"/>
    <w:rsid w:val="00AA15D7"/>
    <w:rsid w:val="00AC3DAF"/>
    <w:rsid w:val="00AC56D9"/>
    <w:rsid w:val="00AD092D"/>
    <w:rsid w:val="00AD3EBB"/>
    <w:rsid w:val="00AF327C"/>
    <w:rsid w:val="00B350F3"/>
    <w:rsid w:val="00B403E5"/>
    <w:rsid w:val="00B76475"/>
    <w:rsid w:val="00BF1CD1"/>
    <w:rsid w:val="00C12B7B"/>
    <w:rsid w:val="00C1490E"/>
    <w:rsid w:val="00C35B2E"/>
    <w:rsid w:val="00C41316"/>
    <w:rsid w:val="00C83AB7"/>
    <w:rsid w:val="00CB4CE8"/>
    <w:rsid w:val="00CC3961"/>
    <w:rsid w:val="00CD37A5"/>
    <w:rsid w:val="00D06B87"/>
    <w:rsid w:val="00D06F77"/>
    <w:rsid w:val="00D14F8B"/>
    <w:rsid w:val="00D33524"/>
    <w:rsid w:val="00D35869"/>
    <w:rsid w:val="00D4277B"/>
    <w:rsid w:val="00D46A21"/>
    <w:rsid w:val="00D471E6"/>
    <w:rsid w:val="00D50961"/>
    <w:rsid w:val="00D91C2F"/>
    <w:rsid w:val="00DA2DFF"/>
    <w:rsid w:val="00DA41EF"/>
    <w:rsid w:val="00DD7DF5"/>
    <w:rsid w:val="00DE20D2"/>
    <w:rsid w:val="00DF353B"/>
    <w:rsid w:val="00E35D7A"/>
    <w:rsid w:val="00E57C66"/>
    <w:rsid w:val="00EC45CD"/>
    <w:rsid w:val="00EC7D93"/>
    <w:rsid w:val="00EE10AD"/>
    <w:rsid w:val="00F0689E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D34ED"/>
    <w:rsid w:val="00FD5B6B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99780-D507-4F23-8E5F-93E74652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9</cp:revision>
  <cp:lastPrinted>2019-03-11T04:50:00Z</cp:lastPrinted>
  <dcterms:created xsi:type="dcterms:W3CDTF">2019-03-28T18:56:00Z</dcterms:created>
  <dcterms:modified xsi:type="dcterms:W3CDTF">2019-10-04T01:06:00Z</dcterms:modified>
</cp:coreProperties>
</file>