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D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Модуль 1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7898">
        <w:rPr>
          <w:rFonts w:ascii="Times New Roman" w:hAnsi="Times New Roman"/>
          <w:sz w:val="24"/>
          <w:szCs w:val="24"/>
        </w:rPr>
        <w:t>Обследование стоматологического пациента при лечении заболеваний твердых тканей з</w:t>
      </w:r>
      <w:r w:rsidRPr="00EA7898">
        <w:rPr>
          <w:rFonts w:ascii="Times New Roman" w:hAnsi="Times New Roman"/>
          <w:sz w:val="24"/>
          <w:szCs w:val="24"/>
        </w:rPr>
        <w:t>у</w:t>
      </w:r>
      <w:r w:rsidRPr="00EA7898">
        <w:rPr>
          <w:rFonts w:ascii="Times New Roman" w:hAnsi="Times New Roman"/>
          <w:sz w:val="24"/>
          <w:szCs w:val="24"/>
        </w:rPr>
        <w:t>ба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3C6D" w:rsidRPr="002D09BB" w:rsidRDefault="002F3C6D" w:rsidP="002F3C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2F3C6D" w:rsidRPr="00C07EF8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A87E2E">
        <w:rPr>
          <w:rFonts w:ascii="Times New Roman" w:hAnsi="Times New Roman"/>
        </w:rPr>
        <w:t xml:space="preserve">Методы обследования стоматологического пациента с кариесом и </w:t>
      </w:r>
      <w:proofErr w:type="spellStart"/>
      <w:r w:rsidRPr="00A87E2E">
        <w:rPr>
          <w:rFonts w:ascii="Times New Roman" w:hAnsi="Times New Roman"/>
        </w:rPr>
        <w:t>некариозными</w:t>
      </w:r>
      <w:proofErr w:type="spellEnd"/>
      <w:r w:rsidRPr="00A87E2E">
        <w:rPr>
          <w:rFonts w:ascii="Times New Roman" w:hAnsi="Times New Roman"/>
        </w:rPr>
        <w:t xml:space="preserve"> поражениями твердых тканей з</w:t>
      </w:r>
      <w:r w:rsidRPr="00A87E2E">
        <w:rPr>
          <w:rFonts w:ascii="Times New Roman" w:hAnsi="Times New Roman"/>
        </w:rPr>
        <w:t>у</w:t>
      </w:r>
      <w:r w:rsidRPr="00A87E2E">
        <w:rPr>
          <w:rFonts w:ascii="Times New Roman" w:hAnsi="Times New Roman"/>
        </w:rPr>
        <w:t>бов.</w:t>
      </w:r>
    </w:p>
    <w:p w:rsidR="002F3C6D" w:rsidRPr="0052447B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52447B">
        <w:rPr>
          <w:rFonts w:ascii="Times New Roman" w:hAnsi="Times New Roman"/>
          <w:sz w:val="24"/>
          <w:szCs w:val="24"/>
        </w:rPr>
        <w:t>формирование ориентировочной основы для последующего усвоения студе</w:t>
      </w:r>
      <w:r w:rsidRPr="0052447B">
        <w:rPr>
          <w:rFonts w:ascii="Times New Roman" w:hAnsi="Times New Roman"/>
          <w:sz w:val="24"/>
          <w:szCs w:val="24"/>
        </w:rPr>
        <w:t>н</w:t>
      </w:r>
      <w:r w:rsidRPr="0052447B">
        <w:rPr>
          <w:rFonts w:ascii="Times New Roman" w:hAnsi="Times New Roman"/>
          <w:sz w:val="24"/>
          <w:szCs w:val="24"/>
        </w:rPr>
        <w:t xml:space="preserve">тами учебного материала. </w:t>
      </w:r>
    </w:p>
    <w:p w:rsidR="002F3C6D" w:rsidRPr="003B5B07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3C6D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2E74">
        <w:rPr>
          <w:rFonts w:ascii="Times New Roman" w:hAnsi="Times New Roman"/>
          <w:color w:val="000000"/>
          <w:sz w:val="24"/>
          <w:szCs w:val="24"/>
        </w:rPr>
        <w:t>3. Аннотация лекции: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диагностики кариеса используются следующие тесты.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Высушивание</w:t>
      </w:r>
      <w:r>
        <w:rPr>
          <w:rFonts w:ascii="Times New Roman" w:hAnsi="Times New Roman"/>
          <w:sz w:val="24"/>
          <w:szCs w:val="24"/>
        </w:rPr>
        <w:t xml:space="preserve"> пораженных и подозреваемых поверхностей зуба очень важный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стический метод, благодаря которому возможно выявить белые подповерхностные карио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ные пятна. При высушивании поверхности зуба, ее пораженные участки (поверхностные и подповерхностные поражения) как бы "проявляются", становясь отчетливо белыми (мел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выми). При смачивании слюной подповерхностные кариозные пятна исчезают.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УФО-</w:t>
      </w:r>
      <w:proofErr w:type="spellStart"/>
      <w:r>
        <w:rPr>
          <w:rFonts w:ascii="Times New Roman" w:hAnsi="Times New Roman"/>
          <w:i/>
          <w:sz w:val="24"/>
          <w:szCs w:val="24"/>
        </w:rPr>
        <w:t>стоматоскопия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диагностики степени активности и распространенности (по площади) деминерализации при видимых кариозных пятнах </w:t>
      </w:r>
      <w:proofErr w:type="gramStart"/>
      <w:r>
        <w:rPr>
          <w:rFonts w:ascii="Times New Roman" w:hAnsi="Times New Roman"/>
          <w:sz w:val="24"/>
          <w:szCs w:val="24"/>
        </w:rPr>
        <w:t>показана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стоматоскопия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УФО. Проводится в затемненной комнате с помощью стоматоскопа </w:t>
      </w:r>
      <w:proofErr w:type="spellStart"/>
      <w:r>
        <w:rPr>
          <w:rFonts w:ascii="Times New Roman" w:hAnsi="Times New Roman"/>
          <w:sz w:val="24"/>
          <w:szCs w:val="24"/>
        </w:rPr>
        <w:t>флюоресцентного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Стомат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скопию</w:t>
      </w:r>
      <w:proofErr w:type="spellEnd"/>
      <w:r>
        <w:rPr>
          <w:rFonts w:ascii="Times New Roman" w:hAnsi="Times New Roman"/>
          <w:sz w:val="24"/>
          <w:szCs w:val="24"/>
        </w:rPr>
        <w:t xml:space="preserve"> в УФО можно также применять для контроля эффективности </w:t>
      </w:r>
      <w:proofErr w:type="spellStart"/>
      <w:r>
        <w:rPr>
          <w:rFonts w:ascii="Times New Roman" w:hAnsi="Times New Roman"/>
          <w:sz w:val="24"/>
          <w:szCs w:val="24"/>
        </w:rPr>
        <w:t>реминерализирующей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Окрашивание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Определить активность патологического процесса (активная, приостан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вившаяся форма кариеса. </w:t>
      </w:r>
      <w:proofErr w:type="gramEnd"/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диагностирования кариеса необходимо R-снимки с использованием </w:t>
      </w:r>
      <w:proofErr w:type="spellStart"/>
      <w:r>
        <w:rPr>
          <w:rFonts w:ascii="Times New Roman" w:hAnsi="Times New Roman"/>
          <w:i/>
          <w:sz w:val="24"/>
          <w:szCs w:val="24"/>
        </w:rPr>
        <w:t>прикусных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устройств.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R-снимок позволяет установить: кариозную полость на </w:t>
      </w:r>
      <w:proofErr w:type="spellStart"/>
      <w:r>
        <w:rPr>
          <w:rFonts w:ascii="Times New Roman" w:hAnsi="Times New Roman"/>
          <w:sz w:val="24"/>
          <w:szCs w:val="24"/>
        </w:rPr>
        <w:t>апроксимальных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поверхностях, вторичный кариес, неплотную структуру пломб, нависающие края пломб,  зубной камень, наличие под протезами очагов рецидивирующего кариеса.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определения активности кариеса по </w:t>
      </w:r>
      <w:proofErr w:type="spellStart"/>
      <w:r>
        <w:rPr>
          <w:rFonts w:ascii="Times New Roman" w:hAnsi="Times New Roman"/>
          <w:sz w:val="24"/>
          <w:szCs w:val="24"/>
        </w:rPr>
        <w:t>Nikiforuk</w:t>
      </w:r>
      <w:proofErr w:type="spellEnd"/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состоит в определении индивидуальной пораженности кариесом путем подсчета индексов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и КПУ. По степени уже </w:t>
      </w:r>
      <w:proofErr w:type="spellStart"/>
      <w:r>
        <w:rPr>
          <w:rFonts w:ascii="Times New Roman" w:hAnsi="Times New Roman"/>
          <w:sz w:val="24"/>
          <w:szCs w:val="24"/>
        </w:rPr>
        <w:t>развившегося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кариеса определяется устойчивость (предрасположенность) к заболеванию и прогнозируется дальнейшее развитие кариозного процесса. Метод </w:t>
      </w:r>
      <w:proofErr w:type="spellStart"/>
      <w:r>
        <w:rPr>
          <w:rFonts w:ascii="Times New Roman" w:hAnsi="Times New Roman"/>
          <w:sz w:val="24"/>
          <w:szCs w:val="24"/>
        </w:rPr>
        <w:t>Nikiforuk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предложен раньше метода </w:t>
      </w:r>
      <w:proofErr w:type="gramStart"/>
      <w:r>
        <w:rPr>
          <w:rFonts w:ascii="Times New Roman" w:hAnsi="Times New Roman"/>
          <w:sz w:val="24"/>
          <w:szCs w:val="24"/>
        </w:rPr>
        <w:t>Виноградовой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 он значительно информативнее, так как охватывает все разнообразие уровня интенсивности от очень низк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до очень высокого уровня в разных возрастных группах детей и взрослого населения.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рубежом разработаны многочисленные методы прогнозирования кариеса зубов,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нованные на выявлении сдвигов констант слюны, зубного налета и другие.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оценки </w:t>
      </w:r>
      <w:proofErr w:type="spellStart"/>
      <w:r>
        <w:rPr>
          <w:rFonts w:ascii="Times New Roman" w:hAnsi="Times New Roman"/>
          <w:sz w:val="24"/>
          <w:szCs w:val="24"/>
        </w:rPr>
        <w:t>кариесогенности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зубного налета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метода лежит определение кислотности зубного налета колориметрическим способом. В качестве индикатора используется метиленовый красный, который в зависим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от значения рН налета изменяет окраску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желтой (рН более 6,0) до красной (рН=4,4-6,0).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выявляется налет с активными </w:t>
      </w:r>
      <w:proofErr w:type="spellStart"/>
      <w:r>
        <w:rPr>
          <w:rFonts w:ascii="Times New Roman" w:hAnsi="Times New Roman"/>
          <w:sz w:val="24"/>
          <w:szCs w:val="24"/>
        </w:rPr>
        <w:t>кариесогенными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свойствами и прогноз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руется возникновение кариеса.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показателям вязкости ротовой жидкости можно прогнозировать </w:t>
      </w:r>
      <w:proofErr w:type="spellStart"/>
      <w:r>
        <w:rPr>
          <w:rFonts w:ascii="Times New Roman" w:hAnsi="Times New Roman"/>
          <w:sz w:val="24"/>
          <w:szCs w:val="24"/>
        </w:rPr>
        <w:t>кариесвосприимч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Средние величины вязкости у </w:t>
      </w:r>
      <w:proofErr w:type="spellStart"/>
      <w:r>
        <w:rPr>
          <w:rFonts w:ascii="Times New Roman" w:hAnsi="Times New Roman"/>
          <w:sz w:val="24"/>
          <w:szCs w:val="24"/>
        </w:rPr>
        <w:t>кариесвосприимчивых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 - 9,58 ед.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выявления ранних кариозных поражений разработаны и используются следующие диагностические методы:</w:t>
      </w:r>
    </w:p>
    <w:p w:rsidR="002F3C6D" w:rsidRDefault="002F3C6D" w:rsidP="002F3C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Клинические</w:t>
      </w:r>
      <w:proofErr w:type="gramEnd"/>
      <w:r>
        <w:rPr>
          <w:rFonts w:ascii="Times New Roman" w:hAnsi="Times New Roman"/>
          <w:sz w:val="24"/>
          <w:szCs w:val="24"/>
        </w:rPr>
        <w:t>: тщательный визуальный осмотр, витальное окрашивание зубов с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зованием крупномолекулярных красителей, избирательная сепарация зубов.  Аппаратурные: метод лазерной флюоресценции с применением диагностического прибора </w:t>
      </w:r>
      <w:proofErr w:type="spellStart"/>
      <w:r>
        <w:rPr>
          <w:rFonts w:ascii="Times New Roman" w:hAnsi="Times New Roman"/>
          <w:sz w:val="24"/>
          <w:szCs w:val="24"/>
        </w:rPr>
        <w:t>DIAGNOdent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KaVo</w:t>
      </w:r>
      <w:proofErr w:type="spellEnd"/>
      <w:r>
        <w:rPr>
          <w:rFonts w:ascii="Times New Roman" w:hAnsi="Times New Roman"/>
          <w:sz w:val="24"/>
          <w:szCs w:val="24"/>
        </w:rPr>
        <w:t>, Германия), метод количественной световой флюоресценции (QLF-</w:t>
      </w:r>
      <w:r>
        <w:rPr>
          <w:rFonts w:ascii="Times New Roman" w:hAnsi="Times New Roman"/>
          <w:sz w:val="24"/>
          <w:szCs w:val="24"/>
        </w:rPr>
        <w:lastRenderedPageBreak/>
        <w:t xml:space="preserve">метод), метод </w:t>
      </w:r>
      <w:proofErr w:type="spellStart"/>
      <w:r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рооптической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трансиллюминации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(FOTI), метод электрометрической диагностики кариеса (ЕСМ)</w:t>
      </w:r>
    </w:p>
    <w:p w:rsidR="002F3C6D" w:rsidRPr="003B5B07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3C6D" w:rsidRPr="00340A78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40A78">
        <w:rPr>
          <w:rFonts w:ascii="Times New Roman" w:hAnsi="Times New Roman"/>
          <w:color w:val="000000"/>
          <w:sz w:val="24"/>
          <w:szCs w:val="24"/>
        </w:rPr>
        <w:t>4. Форма организации лекции: традиционная.</w:t>
      </w:r>
    </w:p>
    <w:p w:rsidR="002F3C6D" w:rsidRPr="003B5B07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– словесные методы (объяснение), наглядные (иллюстр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ция), индуктивные и дедуктивные методы.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2F3C6D" w:rsidRPr="003B5B07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2F3C6D" w:rsidRPr="003B5B07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2F3C6D" w:rsidRDefault="002F3C6D" w:rsidP="002F3C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557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A557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A557A">
        <w:rPr>
          <w:rFonts w:ascii="Times New Roman" w:hAnsi="Times New Roman"/>
          <w:color w:val="000000"/>
          <w:sz w:val="24"/>
          <w:szCs w:val="24"/>
        </w:rPr>
        <w:t xml:space="preserve">: мультимедийный проектор. </w:t>
      </w:r>
    </w:p>
    <w:p w:rsidR="008B41DC" w:rsidRDefault="008B41DC"/>
    <w:sectPr w:rsidR="008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2F3C6D"/>
    <w:rsid w:val="005125E5"/>
    <w:rsid w:val="008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2016-02-01T07:44:00Z</dcterms:created>
  <dcterms:modified xsi:type="dcterms:W3CDTF">2016-02-01T07:49:00Z</dcterms:modified>
</cp:coreProperties>
</file>