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  <w:r>
        <w:rPr/>
        <w:t xml:space="preserve"> </w:t>
      </w:r>
      <w:r>
        <w:rPr>
          <w:rFonts w:ascii="Times New Roman" w:hAnsi="Times New Roman"/>
          <w:b/>
          <w:sz w:val="28"/>
          <w:szCs w:val="28"/>
        </w:rPr>
        <w:t>ПО ВЫБОРУ «УЛЬТРАЗВУКОВАЯ ДИАГНОСТИКА В ПЕДИАТРИИ»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 xml:space="preserve">31.08.11 </w:t>
      </w:r>
      <w:r>
        <w:rPr>
          <w:rFonts w:ascii="Times New Roman" w:hAnsi="Times New Roman"/>
          <w:b/>
          <w:sz w:val="28"/>
          <w:szCs w:val="28"/>
        </w:rPr>
        <w:t>УЛЬТРАЗВУКОВАЯ ДИАГНОСТИКА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31.08.11 «Ультразвуковая диагностика», утвержденной ученым советом ФГБОУ ВО ОрГМУ Минздрава России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____ от «_____» __________ 20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___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по проведению практических занятий.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Ультразвуковая диагностика заболеваний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4"/>
          <w:u w:val="single"/>
          <w:lang w:val="ru-RU" w:eastAsia="ru-RU" w:bidi="ar-SA"/>
        </w:rPr>
        <w:t>головного мозга у детей  (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Нейросонография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)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ознакомить слушателей с методом УЗД в педиатрии- нейросонографией, преимуществами данного метода перед другими и его возможностями, показаниями к исследованию, соотношением между видимым на экране и реальными анатомическими структурами, оценкой протокола нейросонографии, клинической интерпретацией эхографического описания.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эхограммы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эхографическую картину,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эхограмму детей с различными заболеваниями и различного возраста. Ординатор должен поставить диагноз,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Ультразвуковая диагностика заболеваний печени и желчевыводящих путей у детей.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Ознакомить слушателей с: показаниями к УЗИ печени и желчевыводящих путей у детей, общей анатомией, анатомией сосудов, правилом подготовки больных к исследованию, положениями пациента во время исследования, эхографией печени и желчного пузыря в масштабе реального времени в норме и патологии, преимуществами метода перед другими и его возможности, клинической интерпретацией эхографического описания.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эхограммы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эхографическую картину,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эхограмму детей с различными заболеваниями и различного возраста. Ординатор должен интерпретировать заключение,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8"/>
          <w:szCs w:val="24"/>
          <w:lang w:eastAsia="en-US"/>
        </w:rPr>
      </w:pPr>
      <w:r>
        <w:rPr>
          <w:rFonts w:ascii="Times New Roman" w:hAnsi="Times New Roman"/>
          <w:i/>
          <w:color w:val="000000"/>
          <w:sz w:val="8"/>
          <w:szCs w:val="24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«Ультразвуковая диагностика заболеваний поджелудочной железы у детей».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Ознакомить слушателей с: показаниями к УЗИ поджелудочной железы у детей, общей анатомией, анатомией сосудов, правилом подготовки больных к исследованию, эхографией поджелудочной железы в масштабе реального времени в норме и патологии, преимуществами метода перед другими и его возможности, клинической интерпретацией эхографического описания.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эхограммы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эхографическую картину,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эхограмму детей с различными заболеваниями и различного возраста. Ординатор должен интерпретировать заключение,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8"/>
          <w:szCs w:val="24"/>
          <w:lang w:eastAsia="en-US"/>
        </w:rPr>
      </w:pPr>
      <w:r>
        <w:rPr>
          <w:rFonts w:ascii="Times New Roman" w:hAnsi="Times New Roman"/>
          <w:i/>
          <w:color w:val="000000"/>
          <w:sz w:val="8"/>
          <w:szCs w:val="24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«Ультразвуковая диагностика селезенки у детей».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ознакомить слушателей с: показаниями к УЗИ селезенки, общей анатомией, анатомией сосудов, правилом подготовки больных к исследованию, положениями пациента во время исследования, эхографией селезенки в масштабе реального времени в норме и патологии, преимуществами метода перед другими и его возможности, клинической интерпретацией эхографического описания.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эхограммы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эхографическую картину,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эхограмму детей с различными заболеваниями и различного возраста. Ординатор должен поставить диагноз,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мультимедийный проектор.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«Ультразвуковая диагностика заболеваний почек и мочевого пузыря у детей».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ознакомить слушателей с: показаниями к УЗИ почек у детей, общей анатомией, анатомией сосудов, правилом подготовки больных к исследованию, положениями пациента во время исследования, эхографией почек и мочевого пузыря в масштабе реального времени в норме и патологии, преимуществами метода перед другими и его возможности, клинической интерпретацией эхографического описания.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эхограммы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эхографическую картину,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эхограмму детей с различными заболеваниями и различного возраста. Ординатор должен поставить диагноз,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«Ультразвуковая диагностика суставов у детей».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ознакомить слушателей с: показаниями к УЗИ суставов, общей анатомией, анатомией сосудов, правилом подготовки больных к исследованию, положениями пациента во время исследования, эхографией суставов в масштабе реального времени в норме и патологии, преимуществами метода перед другими и его возможности, клинической интерпретацией эхографического описания.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эхограммы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эхографическую картину,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эхограмму детей с различными заболеваниями и различного возраста. Ординатор должен поставить диагноз,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- материально-технические мультимедийный проектор.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«Ультразвуковая диагностика заболеваний щитовидной железы у детей».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ознакомить слушателей с: показаниями к УЗИ щитовидной железы у детей, общей анатомией, анатомией сосудов, правилом подготовки больных к исследованию, положениями пациента во время исследования, эхографией щитовидной железы в масштабе реального времени в норме и патологии, преимуществами метода перед другими и его возможности, клинической интерпретацией эхографического описания.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эхограммы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эхографическую картину,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эхограмму детей с различными заболеваниями и различного возраста. Ординатор должен поставить диагноз,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567" w:header="0" w:top="567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089091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2d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3314e4"/>
    <w:pPr>
      <w:keepNext w:val="true"/>
      <w:spacing w:lineRule="auto" w:line="240" w:before="0" w:after="0"/>
      <w:outlineLvl w:val="1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4"/>
    <w:semiHidden/>
    <w:qFormat/>
    <w:rsid w:val="003a7817"/>
    <w:rPr>
      <w:rFonts w:ascii="Times New Roman" w:hAnsi="Times New Roman" w:eastAsia="Calibri" w:cs="Times New Roman"/>
      <w:sz w:val="20"/>
      <w:szCs w:val="20"/>
      <w:lang w:val="x-none" w:eastAsia="ru-RU"/>
    </w:rPr>
  </w:style>
  <w:style w:type="character" w:styleId="21" w:customStyle="1">
    <w:name w:val="Заголовок 2 Знак"/>
    <w:basedOn w:val="DefaultParagraphFont"/>
    <w:link w:val="2"/>
    <w:qFormat/>
    <w:rsid w:val="003314e4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c33fb9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cf7355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cf7355"/>
    <w:rPr>
      <w:rFonts w:ascii="Calibri" w:hAnsi="Calibri" w:eastAsia="Times New Roman" w:cs="Times New Roman"/>
      <w:lang w:eastAsia="ru-RU"/>
    </w:rPr>
  </w:style>
  <w:style w:type="character" w:styleId="Strong">
    <w:name w:val="Strong"/>
    <w:qFormat/>
    <w:rsid w:val="00136b7e"/>
    <w:rPr>
      <w:rFonts w:cs="Times New Roman"/>
      <w:b/>
      <w:bCs/>
    </w:rPr>
  </w:style>
  <w:style w:type="character" w:styleId="Postbody" w:customStyle="1">
    <w:name w:val="postbody"/>
    <w:qFormat/>
    <w:rsid w:val="00136b7e"/>
    <w:rPr>
      <w:rFonts w:cs="Times New Roman"/>
    </w:rPr>
  </w:style>
  <w:style w:type="character" w:styleId="Pagenumber">
    <w:name w:val="page number"/>
    <w:basedOn w:val="DefaultParagraphFont"/>
    <w:qFormat/>
    <w:rsid w:val="00136b7e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86a55"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Style22">
    <w:name w:val="Body Text Indent"/>
    <w:basedOn w:val="Normal"/>
    <w:link w:val="a5"/>
    <w:semiHidden/>
    <w:unhideWhenUsed/>
    <w:rsid w:val="003a7817"/>
    <w:pPr>
      <w:spacing w:lineRule="auto" w:line="240" w:before="0" w:after="0"/>
      <w:ind w:left="1418" w:hanging="1418"/>
      <w:jc w:val="both"/>
    </w:pPr>
    <w:rPr>
      <w:rFonts w:ascii="Times New Roman" w:hAnsi="Times New Roman" w:eastAsia="Calibri"/>
      <w:sz w:val="20"/>
      <w:szCs w:val="20"/>
      <w:lang w:val="x-none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33f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cf73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nhideWhenUsed/>
    <w:rsid w:val="00cf73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136b7e"/>
    <w:pPr>
      <w:spacing w:lineRule="auto" w:line="240" w:before="0" w:after="0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semiHidden/>
    <w:qFormat/>
    <w:rsid w:val="00136b7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151C-794C-41AD-BEE2-BF693214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 LibreOffice_project/7cbcfc562f6eb6708b5ff7d7397325de9e764452</Application>
  <Pages>15</Pages>
  <Words>1768</Words>
  <Characters>13615</Characters>
  <CharactersWithSpaces>15214</CharactersWithSpaces>
  <Paragraphs>196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2019-12-10T05:30:00Z</dcterms:created>
  <dc:creator>1</dc:creator>
  <dc:description/>
  <dc:language>ru-RU</dc:language>
  <cp:lastModifiedBy/>
  <dcterms:modified xsi:type="dcterms:W3CDTF">2022-02-05T02:17:49Z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