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4" w:rsidRDefault="005E4164">
      <w:pPr>
        <w:spacing w:after="1" w:line="2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ЧИСЛО МЕСТ ДЛЯ ПРИЕМА ОБУЧАЮЩИХСЯ ПО СПЕЦИАЛЬНОСТЯМ ВЫСШЕГО ОБРАЗОВАНИЯ - ПОДГОТОВКИ КАДРОВ ВЫСШЕЙ КВАЛИФИКАЦИИ ПО ПРОГРАММАМ ОРДИНАТУРЫ В РАМКАХ ДОГОВОРОВ </w:t>
      </w:r>
    </w:p>
    <w:p w:rsidR="00E00DB4" w:rsidRDefault="005E4164">
      <w:pPr>
        <w:spacing w:after="1" w:line="2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ОБ ОКАЗАНИИ ПЛАТНЫХ ОБРАЗОВАТЕЛЬНЫХ УСЛУГ В ФЕДЕРАЛЬНОМ ГОСУДАРСТВЕННОМ БЮДЖЕТНОМ ОБРАЗОВАТЕЛЬНОМ У</w:t>
      </w:r>
      <w:r>
        <w:rPr>
          <w:rFonts w:ascii="Times New Roman" w:eastAsia="Times New Roman" w:hAnsi="Times New Roman" w:cs="Times New Roman"/>
          <w:b/>
          <w:sz w:val="17"/>
        </w:rPr>
        <w:t xml:space="preserve">ЧРЕЖДЕНИИ ВЫСШЕГО ОБРАЗОВАНИЯ "ОРЕНБУРГСКИЙ ГОСУДАРСТВЕННЫЙ </w:t>
      </w:r>
    </w:p>
    <w:p w:rsidR="00E00DB4" w:rsidRDefault="005E4164">
      <w:pPr>
        <w:spacing w:after="439" w:line="2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МЕДИЦИНСКИЙ УНИВЕРСИТЕТ" МИНИСТЕРСТВА ЗДРАВООХРАНЕНИЯ РОССИЙСКОЙ ФЕДЕРАЦИИ НА 2024/25 УЧЕБНЫЙ ГОД</w:t>
      </w:r>
    </w:p>
    <w:tbl>
      <w:tblPr>
        <w:tblStyle w:val="TableGrid"/>
        <w:tblW w:w="9832" w:type="dxa"/>
        <w:tblInd w:w="-59" w:type="dxa"/>
        <w:tblCellMar>
          <w:top w:w="16" w:type="dxa"/>
          <w:left w:w="2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848"/>
        <w:gridCol w:w="4984"/>
      </w:tblGrid>
      <w:tr w:rsidR="00E00DB4" w:rsidTr="005530E7">
        <w:trPr>
          <w:trHeight w:val="502"/>
        </w:trPr>
        <w:tc>
          <w:tcPr>
            <w:tcW w:w="4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B4" w:rsidRDefault="005E41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Наименование специальности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B4" w:rsidRDefault="005E41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Число обучающихся по специальностям в рамках договоров об оказании пла</w:t>
            </w:r>
            <w:r>
              <w:rPr>
                <w:rFonts w:ascii="Times New Roman" w:eastAsia="Times New Roman" w:hAnsi="Times New Roman" w:cs="Times New Roman"/>
                <w:sz w:val="17"/>
              </w:rPr>
              <w:t>тных образовательных услуг с</w:t>
            </w:r>
          </w:p>
        </w:tc>
      </w:tr>
      <w:tr w:rsidR="005530E7" w:rsidTr="005530E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/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E7" w:rsidRDefault="005530E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ИТОГО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5530E7" w:rsidRDefault="005530E7"/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5530E7" w:rsidRDefault="005530E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110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Акушерство и гинекология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Аллергология и иммунология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Анестезиология-реаниматология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Дерматовенерология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Клиническая лабораторная диагностика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Клиническая фармакология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Неврология</w:t>
            </w:r>
            <w:bookmarkStart w:id="0" w:name="_GoBack"/>
            <w:bookmarkEnd w:id="0"/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Нейрохирургия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Нефрология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Общая врачебная практика (семейная медицина)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Онкология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Ортодонтия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Оториноларингология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5530E7" w:rsidTr="005530E7">
        <w:trPr>
          <w:trHeight w:val="219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Офтальмология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Патологическая анатомия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Психиатрия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Рентгенология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Стоматология общей практики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Стоматология ортопедическая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Стоматология терапевтическая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Стоматология хирургическая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Судебно-медицинская экспертиза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Терапия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Травматология и ортопедия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Ультразвуковая диагностика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Управление и экономика фармации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Урология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Фармацевтическая химия и фармакогнозия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Хирургия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Челюстно-лицевая хирургия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</w:tr>
      <w:tr w:rsidR="005530E7" w:rsidTr="005530E7">
        <w:trPr>
          <w:trHeight w:val="21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Эндокринология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E7" w:rsidRDefault="005530E7" w:rsidP="005530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</w:tr>
    </w:tbl>
    <w:p w:rsidR="005E4164" w:rsidRDefault="005E4164"/>
    <w:sectPr w:rsidR="005E4164">
      <w:pgSz w:w="11904" w:h="16836"/>
      <w:pgMar w:top="1440" w:right="108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4"/>
    <w:rsid w:val="005530E7"/>
    <w:rsid w:val="005E4164"/>
    <w:rsid w:val="00E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A9BF-005F-41F8-9F39-535CC76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cp:lastModifiedBy>Кряжев Дмитрий Александрович</cp:lastModifiedBy>
  <cp:revision>2</cp:revision>
  <dcterms:created xsi:type="dcterms:W3CDTF">2024-06-04T05:46:00Z</dcterms:created>
  <dcterms:modified xsi:type="dcterms:W3CDTF">2024-06-04T05:46:00Z</dcterms:modified>
</cp:coreProperties>
</file>