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2F3D9F" w:rsidRPr="00B031CA" w:rsidRDefault="002F3D9F" w:rsidP="002F3D9F">
      <w:pPr>
        <w:ind w:firstLine="709"/>
        <w:jc w:val="center"/>
        <w:rPr>
          <w:b/>
          <w:color w:val="000000"/>
          <w:sz w:val="28"/>
          <w:szCs w:val="28"/>
        </w:rPr>
      </w:pPr>
      <w:r w:rsidRPr="007E5D53">
        <w:rPr>
          <w:b/>
          <w:i/>
          <w:color w:val="000000"/>
          <w:sz w:val="28"/>
          <w:szCs w:val="28"/>
          <w:shd w:val="clear" w:color="auto" w:fill="FFFFFF"/>
        </w:rPr>
        <w:t>31.08.7</w:t>
      </w:r>
      <w:r w:rsidR="002E576E">
        <w:rPr>
          <w:b/>
          <w:i/>
          <w:color w:val="000000"/>
          <w:sz w:val="28"/>
          <w:szCs w:val="28"/>
          <w:shd w:val="clear" w:color="auto" w:fill="FFFFFF"/>
        </w:rPr>
        <w:t>3</w:t>
      </w:r>
      <w:r w:rsidRPr="007E5D53">
        <w:rPr>
          <w:b/>
          <w:i/>
          <w:color w:val="000000"/>
          <w:sz w:val="28"/>
          <w:szCs w:val="28"/>
          <w:shd w:val="clear" w:color="auto" w:fill="FFFFFF"/>
        </w:rPr>
        <w:tab/>
        <w:t xml:space="preserve">Стоматология </w:t>
      </w:r>
      <w:r w:rsidR="002E576E">
        <w:rPr>
          <w:b/>
          <w:i/>
          <w:color w:val="000000"/>
          <w:sz w:val="28"/>
          <w:szCs w:val="28"/>
          <w:shd w:val="clear" w:color="auto" w:fill="FFFFFF"/>
        </w:rPr>
        <w:t>терапевтическая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w:t>
      </w:r>
      <w:proofErr w:type="gramStart"/>
      <w:r w:rsidRPr="00B031CA">
        <w:rPr>
          <w:color w:val="000000"/>
          <w:sz w:val="24"/>
          <w:szCs w:val="24"/>
        </w:rPr>
        <w:t>я-</w:t>
      </w:r>
      <w:proofErr w:type="gramEnd"/>
      <w:r w:rsidRPr="00B031CA">
        <w:rPr>
          <w:color w:val="000000"/>
          <w:sz w:val="24"/>
          <w:szCs w:val="24"/>
        </w:rPr>
        <w:t xml:space="preserve"> программы  подготовки кадров высшей квалификации </w:t>
      </w:r>
    </w:p>
    <w:p w:rsidR="00EF6BA2" w:rsidRPr="002F3D9F" w:rsidRDefault="00EF6BA2" w:rsidP="002F3D9F">
      <w:pPr>
        <w:ind w:firstLine="709"/>
        <w:jc w:val="center"/>
        <w:rPr>
          <w:b/>
          <w:i/>
          <w:color w:val="000000"/>
          <w:sz w:val="24"/>
          <w:szCs w:val="24"/>
          <w:shd w:val="clear" w:color="auto" w:fill="FFFFFF"/>
        </w:rPr>
      </w:pPr>
      <w:r w:rsidRPr="00B031CA">
        <w:rPr>
          <w:color w:val="000000"/>
          <w:sz w:val="24"/>
          <w:szCs w:val="24"/>
        </w:rPr>
        <w:t>в ординатуре по  специальности</w:t>
      </w:r>
      <w:r w:rsidR="002F3D9F">
        <w:rPr>
          <w:color w:val="000000"/>
          <w:sz w:val="24"/>
          <w:szCs w:val="24"/>
        </w:rPr>
        <w:t xml:space="preserve"> </w:t>
      </w:r>
      <w:r w:rsidR="002F3D9F" w:rsidRPr="002F3D9F">
        <w:rPr>
          <w:i/>
          <w:color w:val="000000"/>
          <w:sz w:val="24"/>
          <w:szCs w:val="24"/>
          <w:shd w:val="clear" w:color="auto" w:fill="FFFFFF"/>
        </w:rPr>
        <w:t>31.08.7</w:t>
      </w:r>
      <w:r w:rsidR="002E576E">
        <w:rPr>
          <w:i/>
          <w:color w:val="000000"/>
          <w:sz w:val="24"/>
          <w:szCs w:val="24"/>
          <w:shd w:val="clear" w:color="auto" w:fill="FFFFFF"/>
        </w:rPr>
        <w:t>3</w:t>
      </w:r>
      <w:r w:rsidR="002F3D9F" w:rsidRPr="002F3D9F">
        <w:rPr>
          <w:i/>
          <w:color w:val="000000"/>
          <w:sz w:val="24"/>
          <w:szCs w:val="24"/>
          <w:shd w:val="clear" w:color="auto" w:fill="FFFFFF"/>
        </w:rPr>
        <w:tab/>
      </w:r>
      <w:r w:rsidR="002E576E" w:rsidRPr="002E576E">
        <w:rPr>
          <w:i/>
          <w:color w:val="000000"/>
          <w:sz w:val="24"/>
          <w:szCs w:val="24"/>
          <w:shd w:val="clear" w:color="auto" w:fill="FFFFFF"/>
        </w:rPr>
        <w:t>Стоматология терапевтическая</w:t>
      </w:r>
      <w:r w:rsidRPr="005A3216">
        <w:rPr>
          <w:color w:val="000000"/>
          <w:sz w:val="24"/>
          <w:szCs w:val="24"/>
        </w:rPr>
        <w:t>, утве</w:t>
      </w:r>
      <w:r w:rsidRPr="005A3216">
        <w:rPr>
          <w:color w:val="000000"/>
          <w:sz w:val="24"/>
          <w:szCs w:val="24"/>
        </w:rPr>
        <w:t>р</w:t>
      </w:r>
      <w:r w:rsidRPr="005A3216">
        <w:rPr>
          <w:color w:val="000000"/>
          <w:sz w:val="24"/>
          <w:szCs w:val="24"/>
        </w:rPr>
        <w:t>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протокол № 11 от «22» июня 2018г.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рекомендации </w:t>
      </w:r>
      <w:r w:rsidR="008F0722">
        <w:rPr>
          <w:b/>
          <w:sz w:val="28"/>
        </w:rPr>
        <w:t xml:space="preserve"> </w:t>
      </w:r>
      <w:r w:rsidR="00ED33EF" w:rsidRPr="008F0722">
        <w:rPr>
          <w:b/>
          <w:sz w:val="28"/>
          <w:szCs w:val="28"/>
        </w:rPr>
        <w:t xml:space="preserve">для </w:t>
      </w:r>
      <w:proofErr w:type="gramStart"/>
      <w:r w:rsidR="00ED33EF" w:rsidRPr="008F0722">
        <w:rPr>
          <w:b/>
          <w:sz w:val="28"/>
          <w:szCs w:val="28"/>
        </w:rPr>
        <w:t>обучающихся</w:t>
      </w:r>
      <w:proofErr w:type="gramEnd"/>
      <w:r w:rsidR="00ED33EF" w:rsidRPr="008F0722">
        <w:rPr>
          <w:b/>
          <w:sz w:val="28"/>
        </w:rPr>
        <w:t xml:space="preserve"> </w:t>
      </w:r>
      <w:r w:rsidR="008F0722" w:rsidRPr="008F0722">
        <w:rPr>
          <w:b/>
          <w:sz w:val="28"/>
        </w:rPr>
        <w:t xml:space="preserve">по </w:t>
      </w:r>
      <w:r w:rsidR="008F0722" w:rsidRPr="008F0722">
        <w:rPr>
          <w:b/>
          <w:sz w:val="28"/>
          <w:szCs w:val="28"/>
        </w:rPr>
        <w:t>подготовке к гос</w:t>
      </w:r>
      <w:r w:rsidR="008F0722" w:rsidRPr="008F0722">
        <w:rPr>
          <w:b/>
          <w:sz w:val="28"/>
          <w:szCs w:val="28"/>
        </w:rPr>
        <w:t>у</w:t>
      </w:r>
      <w:r w:rsidR="008F0722" w:rsidRPr="008F0722">
        <w:rPr>
          <w:b/>
          <w:sz w:val="28"/>
          <w:szCs w:val="28"/>
        </w:rPr>
        <w:t xml:space="preserve">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w:t>
      </w:r>
      <w:r w:rsidR="00A5098A" w:rsidRPr="00984CAA">
        <w:rPr>
          <w:color w:val="000000" w:themeColor="text1"/>
          <w:sz w:val="28"/>
          <w:szCs w:val="28"/>
        </w:rPr>
        <w:t xml:space="preserve">профессиональным стандартам </w:t>
      </w:r>
      <w:r w:rsidR="00A5098A" w:rsidRPr="00984CAA">
        <w:rPr>
          <w:i/>
          <w:sz w:val="28"/>
          <w:szCs w:val="28"/>
        </w:rPr>
        <w:t xml:space="preserve">  и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w:t>
      </w:r>
      <w:r w:rsidRPr="00984CAA">
        <w:rPr>
          <w:color w:val="000000" w:themeColor="text1"/>
          <w:sz w:val="28"/>
          <w:szCs w:val="28"/>
        </w:rPr>
        <w:t>ъ</w:t>
      </w:r>
      <w:r w:rsidRPr="00984CAA">
        <w:rPr>
          <w:color w:val="000000" w:themeColor="text1"/>
          <w:sz w:val="28"/>
          <w:szCs w:val="28"/>
        </w:rPr>
        <w:t>являемых к работнику в отношении специальных теоретических знаний по избра</w:t>
      </w:r>
      <w:r w:rsidRPr="00984CAA">
        <w:rPr>
          <w:color w:val="000000" w:themeColor="text1"/>
          <w:sz w:val="28"/>
          <w:szCs w:val="28"/>
        </w:rPr>
        <w:t>н</w:t>
      </w:r>
      <w:r w:rsidRPr="00984CAA">
        <w:rPr>
          <w:color w:val="000000" w:themeColor="text1"/>
          <w:sz w:val="28"/>
          <w:szCs w:val="28"/>
        </w:rPr>
        <w:t>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w:t>
      </w:r>
      <w:r w:rsidRPr="00984CAA">
        <w:rPr>
          <w:color w:val="000000" w:themeColor="text1"/>
          <w:sz w:val="28"/>
          <w:szCs w:val="28"/>
        </w:rPr>
        <w:t>а</w:t>
      </w:r>
      <w:r w:rsidRPr="00984CAA">
        <w:rPr>
          <w:color w:val="000000" w:themeColor="text1"/>
          <w:sz w:val="28"/>
          <w:szCs w:val="28"/>
        </w:rPr>
        <w:t>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w:t>
      </w:r>
      <w:r w:rsidRPr="00984CAA">
        <w:rPr>
          <w:color w:val="000000" w:themeColor="text1"/>
          <w:sz w:val="28"/>
          <w:szCs w:val="28"/>
        </w:rPr>
        <w:t>а</w:t>
      </w:r>
      <w:r w:rsidRPr="00984CAA">
        <w:rPr>
          <w:color w:val="000000" w:themeColor="text1"/>
          <w:sz w:val="28"/>
          <w:szCs w:val="28"/>
        </w:rPr>
        <w:t>навливающие перечень основных функций с учетом полученного высшего профе</w:t>
      </w:r>
      <w:r w:rsidRPr="00984CAA">
        <w:rPr>
          <w:color w:val="000000" w:themeColor="text1"/>
          <w:sz w:val="28"/>
          <w:szCs w:val="28"/>
        </w:rPr>
        <w:t>с</w:t>
      </w:r>
      <w:r w:rsidRPr="00984CAA">
        <w:rPr>
          <w:color w:val="000000" w:themeColor="text1"/>
          <w:sz w:val="28"/>
          <w:szCs w:val="28"/>
        </w:rPr>
        <w:t xml:space="preserve">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Должен подготовиться к демонстрации знаний, умений и навыков сформир</w:t>
      </w:r>
      <w:r w:rsidRPr="00984CAA">
        <w:rPr>
          <w:bCs/>
          <w:color w:val="000000" w:themeColor="text1"/>
          <w:sz w:val="28"/>
          <w:szCs w:val="28"/>
        </w:rPr>
        <w:t>о</w:t>
      </w:r>
      <w:r w:rsidRPr="00984CAA">
        <w:rPr>
          <w:bCs/>
          <w:color w:val="000000" w:themeColor="text1"/>
          <w:sz w:val="28"/>
          <w:szCs w:val="28"/>
        </w:rPr>
        <w:t>ванных профессиональных компетенций врача-специалиста, обеспечивающих в</w:t>
      </w:r>
      <w:r w:rsidRPr="00984CAA">
        <w:rPr>
          <w:bCs/>
          <w:color w:val="000000" w:themeColor="text1"/>
          <w:sz w:val="28"/>
          <w:szCs w:val="28"/>
        </w:rPr>
        <w:t>ы</w:t>
      </w:r>
      <w:r w:rsidRPr="00984CAA">
        <w:rPr>
          <w:bCs/>
          <w:color w:val="000000" w:themeColor="text1"/>
          <w:sz w:val="28"/>
          <w:szCs w:val="28"/>
        </w:rPr>
        <w:t xml:space="preserve">полнение </w:t>
      </w:r>
      <w:r w:rsidRPr="00984CAA">
        <w:rPr>
          <w:color w:val="000000" w:themeColor="text1"/>
          <w:sz w:val="28"/>
          <w:szCs w:val="28"/>
        </w:rPr>
        <w:t>профилактической, диагностической, лечебной, реабилитационной, пс</w:t>
      </w:r>
      <w:r w:rsidRPr="00984CAA">
        <w:rPr>
          <w:color w:val="000000" w:themeColor="text1"/>
          <w:sz w:val="28"/>
          <w:szCs w:val="28"/>
        </w:rPr>
        <w:t>и</w:t>
      </w:r>
      <w:r w:rsidRPr="00984CAA">
        <w:rPr>
          <w:color w:val="000000" w:themeColor="text1"/>
          <w:sz w:val="28"/>
          <w:szCs w:val="28"/>
        </w:rPr>
        <w:t>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w:t>
      </w:r>
      <w:r w:rsidRPr="00984CAA">
        <w:rPr>
          <w:color w:val="000000" w:themeColor="text1"/>
          <w:sz w:val="28"/>
          <w:szCs w:val="28"/>
        </w:rPr>
        <w:t>е</w:t>
      </w:r>
      <w:r w:rsidRPr="00984CAA">
        <w:rPr>
          <w:color w:val="000000" w:themeColor="text1"/>
          <w:sz w:val="28"/>
          <w:szCs w:val="28"/>
        </w:rPr>
        <w:t xml:space="preserve">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w:t>
      </w:r>
      <w:r w:rsidRPr="00984CAA">
        <w:rPr>
          <w:color w:val="000000" w:themeColor="text1"/>
          <w:sz w:val="28"/>
          <w:szCs w:val="28"/>
        </w:rPr>
        <w:t>о</w:t>
      </w:r>
      <w:r w:rsidRPr="00984CAA">
        <w:rPr>
          <w:color w:val="000000" w:themeColor="text1"/>
          <w:sz w:val="28"/>
          <w:szCs w:val="28"/>
        </w:rPr>
        <w:t>стояния больного и клинической ситуации в соответствии со стандартом медици</w:t>
      </w:r>
      <w:r w:rsidRPr="00984CAA">
        <w:rPr>
          <w:color w:val="000000" w:themeColor="text1"/>
          <w:sz w:val="28"/>
          <w:szCs w:val="28"/>
        </w:rPr>
        <w:t>н</w:t>
      </w:r>
      <w:r w:rsidRPr="00984CAA">
        <w:rPr>
          <w:color w:val="000000" w:themeColor="text1"/>
          <w:sz w:val="28"/>
          <w:szCs w:val="28"/>
        </w:rPr>
        <w:t>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w:t>
      </w:r>
      <w:r w:rsidRPr="00984CAA">
        <w:rPr>
          <w:color w:val="000000" w:themeColor="text1"/>
          <w:sz w:val="28"/>
          <w:szCs w:val="28"/>
        </w:rPr>
        <w:t>и</w:t>
      </w:r>
      <w:r w:rsidRPr="00984CAA">
        <w:rPr>
          <w:color w:val="000000" w:themeColor="text1"/>
          <w:sz w:val="28"/>
          <w:szCs w:val="28"/>
        </w:rPr>
        <w:t>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w:t>
      </w:r>
      <w:r w:rsidRPr="00984CAA">
        <w:rPr>
          <w:color w:val="000000" w:themeColor="text1"/>
          <w:sz w:val="28"/>
          <w:szCs w:val="28"/>
        </w:rPr>
        <w:t>н</w:t>
      </w:r>
      <w:r w:rsidRPr="00984CAA">
        <w:rPr>
          <w:color w:val="000000" w:themeColor="text1"/>
          <w:sz w:val="28"/>
          <w:szCs w:val="28"/>
        </w:rPr>
        <w:t>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456BD" w:rsidRDefault="004456BD" w:rsidP="004456BD">
      <w:pPr>
        <w:tabs>
          <w:tab w:val="num" w:pos="0"/>
        </w:tabs>
        <w:suppressAutoHyphens/>
        <w:jc w:val="both"/>
        <w:rPr>
          <w:color w:val="000000" w:themeColor="text1"/>
          <w:sz w:val="28"/>
          <w:szCs w:val="28"/>
        </w:rPr>
      </w:pPr>
      <w:r w:rsidRPr="00984CAA">
        <w:rPr>
          <w:color w:val="000000" w:themeColor="text1"/>
          <w:sz w:val="28"/>
          <w:szCs w:val="28"/>
        </w:rPr>
        <w:tab/>
      </w:r>
      <w:proofErr w:type="gramStart"/>
      <w:r w:rsidRPr="00984CAA">
        <w:rPr>
          <w:color w:val="000000" w:themeColor="text1"/>
          <w:sz w:val="28"/>
          <w:szCs w:val="28"/>
        </w:rPr>
        <w:t>Экзаменуемый</w:t>
      </w:r>
      <w:proofErr w:type="gramEnd"/>
      <w:r w:rsidRPr="00984CAA">
        <w:rPr>
          <w:color w:val="000000" w:themeColor="text1"/>
          <w:sz w:val="28"/>
          <w:szCs w:val="28"/>
        </w:rPr>
        <w:t xml:space="preserve"> имеет право опротестовать в установленном порядке решение экзаменационной комиссии.</w:t>
      </w:r>
      <w:bookmarkStart w:id="0" w:name="_GoBack"/>
      <w:bookmarkEnd w:id="0"/>
    </w:p>
    <w:p w:rsidR="002E576E" w:rsidRDefault="002E576E" w:rsidP="004456BD">
      <w:pPr>
        <w:tabs>
          <w:tab w:val="num" w:pos="0"/>
        </w:tabs>
        <w:suppressAutoHyphens/>
        <w:jc w:val="both"/>
        <w:rPr>
          <w:color w:val="000000" w:themeColor="text1"/>
          <w:sz w:val="28"/>
          <w:szCs w:val="28"/>
        </w:rPr>
      </w:pPr>
    </w:p>
    <w:p w:rsidR="002F3D9F" w:rsidRDefault="002F3D9F" w:rsidP="002F3D9F">
      <w:pPr>
        <w:pStyle w:val="aa"/>
        <w:ind w:left="0" w:firstLine="709"/>
        <w:jc w:val="center"/>
        <w:rPr>
          <w:b/>
          <w:color w:val="000000"/>
          <w:sz w:val="28"/>
          <w:szCs w:val="28"/>
        </w:rPr>
      </w:pPr>
      <w:r w:rsidRPr="00E85540">
        <w:rPr>
          <w:b/>
          <w:color w:val="000000"/>
          <w:sz w:val="28"/>
          <w:szCs w:val="28"/>
        </w:rPr>
        <w:t>ЧЕК ЛИСТ ДЛЯ КОНТРОЛЯ ПРАКТИЧЕСКИХ НАВЫКОВ ПРИ КЛ</w:t>
      </w:r>
      <w:r w:rsidRPr="00E85540">
        <w:rPr>
          <w:b/>
          <w:color w:val="000000"/>
          <w:sz w:val="28"/>
          <w:szCs w:val="28"/>
        </w:rPr>
        <w:t>И</w:t>
      </w:r>
      <w:r w:rsidRPr="00E85540">
        <w:rPr>
          <w:b/>
          <w:color w:val="000000"/>
          <w:sz w:val="28"/>
          <w:szCs w:val="28"/>
        </w:rPr>
        <w:t>НИЧЕСКОМ ОБСЛЕДОВАНИИ СТОМАТОЛОГИЧЕСКОГО ПАЦИЕНТА.</w:t>
      </w:r>
    </w:p>
    <w:p w:rsidR="002F3D9F" w:rsidRDefault="002F3D9F" w:rsidP="002F3D9F">
      <w:pPr>
        <w:jc w:val="center"/>
      </w:pPr>
    </w:p>
    <w:p w:rsidR="002F3D9F" w:rsidRPr="00305832" w:rsidRDefault="002F3D9F" w:rsidP="002F3D9F">
      <w:pPr>
        <w:jc w:val="center"/>
      </w:pPr>
      <w:r w:rsidRPr="00305832">
        <w:t xml:space="preserve">федеральное государственное бюджетное образовательное учреждение высшего </w:t>
      </w:r>
      <w:r w:rsidRPr="00305832">
        <w:rPr>
          <w:spacing w:val="-2"/>
        </w:rPr>
        <w:t>образования «Оренбургский госуда</w:t>
      </w:r>
      <w:r w:rsidRPr="00305832">
        <w:rPr>
          <w:spacing w:val="-2"/>
        </w:rPr>
        <w:t>р</w:t>
      </w:r>
      <w:r w:rsidRPr="00305832">
        <w:rPr>
          <w:spacing w:val="-2"/>
        </w:rPr>
        <w:t>ственный медицинский</w:t>
      </w:r>
      <w:r w:rsidRPr="00305832">
        <w:t xml:space="preserve"> университет» </w:t>
      </w:r>
    </w:p>
    <w:p w:rsidR="002F3D9F" w:rsidRPr="00305832" w:rsidRDefault="002F3D9F" w:rsidP="002F3D9F">
      <w:pPr>
        <w:jc w:val="center"/>
      </w:pPr>
      <w:r w:rsidRPr="00305832">
        <w:t>Министерства здравоохранения Российской Федерации</w:t>
      </w:r>
    </w:p>
    <w:p w:rsidR="002F3D9F" w:rsidRPr="00305832" w:rsidRDefault="002F3D9F" w:rsidP="002F3D9F">
      <w:pPr>
        <w:rPr>
          <w:b/>
        </w:rPr>
      </w:pPr>
    </w:p>
    <w:p w:rsidR="002F3D9F" w:rsidRPr="00305832" w:rsidRDefault="002F3D9F" w:rsidP="002F3D9F">
      <w:pPr>
        <w:jc w:val="center"/>
        <w:rPr>
          <w:b/>
        </w:rPr>
      </w:pPr>
      <w:r w:rsidRPr="00305832">
        <w:rPr>
          <w:b/>
        </w:rPr>
        <w:t xml:space="preserve">ГОСУДАРСТВЕННАЯ ИТОГОВАЯ АТТЕСТАЦИЯ </w:t>
      </w:r>
    </w:p>
    <w:p w:rsidR="002F3D9F" w:rsidRPr="00305832" w:rsidRDefault="002F3D9F" w:rsidP="002F3D9F">
      <w:pPr>
        <w:jc w:val="center"/>
        <w:rPr>
          <w:b/>
        </w:rPr>
      </w:pPr>
      <w:r w:rsidRPr="00305832">
        <w:rPr>
          <w:b/>
        </w:rPr>
        <w:t xml:space="preserve"> Этап государственного экзамена: сдача практических навыков</w:t>
      </w:r>
    </w:p>
    <w:p w:rsidR="002F3D9F" w:rsidRPr="00305832" w:rsidRDefault="002F3D9F" w:rsidP="002F3D9F">
      <w:pPr>
        <w:jc w:val="center"/>
        <w:rPr>
          <w:b/>
        </w:rPr>
      </w:pPr>
    </w:p>
    <w:p w:rsidR="002F3D9F" w:rsidRPr="00305832" w:rsidRDefault="002F3D9F" w:rsidP="002F3D9F">
      <w:pPr>
        <w:jc w:val="center"/>
        <w:rPr>
          <w:b/>
        </w:rPr>
      </w:pPr>
      <w:r w:rsidRPr="00305832">
        <w:rPr>
          <w:b/>
        </w:rPr>
        <w:t>Уровень образования: высшее образование - подготовка кадров высшей квалификации</w:t>
      </w:r>
    </w:p>
    <w:p w:rsidR="002F3D9F" w:rsidRPr="00305832" w:rsidRDefault="002F3D9F" w:rsidP="002F3D9F">
      <w:pPr>
        <w:jc w:val="center"/>
        <w:rPr>
          <w:b/>
        </w:rPr>
      </w:pPr>
      <w:r w:rsidRPr="00305832">
        <w:rPr>
          <w:b/>
        </w:rPr>
        <w:t>Специальность</w:t>
      </w:r>
      <w:r w:rsidRPr="00E85540">
        <w:rPr>
          <w:b/>
        </w:rPr>
        <w:t>:</w:t>
      </w:r>
      <w:r w:rsidRPr="00305832">
        <w:rPr>
          <w:b/>
        </w:rPr>
        <w:t xml:space="preserve"> «</w:t>
      </w:r>
      <w:r w:rsidR="002E576E" w:rsidRPr="002E576E">
        <w:rPr>
          <w:b/>
          <w:i/>
        </w:rPr>
        <w:t>31.08.73</w:t>
      </w:r>
      <w:r w:rsidR="002E576E" w:rsidRPr="002E576E">
        <w:rPr>
          <w:b/>
          <w:i/>
        </w:rPr>
        <w:tab/>
        <w:t>Стоматология терапевтическая</w:t>
      </w:r>
      <w:r w:rsidRPr="00305832">
        <w:rPr>
          <w:b/>
        </w:rPr>
        <w:t>»</w:t>
      </w:r>
    </w:p>
    <w:p w:rsidR="002F3D9F" w:rsidRPr="00305832" w:rsidRDefault="002F3D9F" w:rsidP="002F3D9F">
      <w:pPr>
        <w:rPr>
          <w:b/>
        </w:rPr>
      </w:pPr>
    </w:p>
    <w:p w:rsidR="002F3D9F" w:rsidRPr="00305832" w:rsidRDefault="002F3D9F" w:rsidP="002F3D9F">
      <w:pPr>
        <w:jc w:val="center"/>
        <w:rPr>
          <w:b/>
        </w:rPr>
      </w:pPr>
      <w:r w:rsidRPr="00305832">
        <w:rPr>
          <w:b/>
        </w:rPr>
        <w:t>КАРТА</w:t>
      </w:r>
    </w:p>
    <w:p w:rsidR="002F3D9F" w:rsidRPr="00305832" w:rsidRDefault="002F3D9F" w:rsidP="002F3D9F">
      <w:pPr>
        <w:jc w:val="center"/>
        <w:rPr>
          <w:b/>
        </w:rPr>
      </w:pPr>
      <w:r w:rsidRPr="00305832">
        <w:rPr>
          <w:b/>
        </w:rPr>
        <w:t>комплексной оценки практических навыков при работе с пациентом</w:t>
      </w:r>
    </w:p>
    <w:tbl>
      <w:tblPr>
        <w:tblStyle w:val="a3"/>
        <w:tblW w:w="9322" w:type="dxa"/>
        <w:tblLayout w:type="fixed"/>
        <w:tblLook w:val="04A0"/>
      </w:tblPr>
      <w:tblGrid>
        <w:gridCol w:w="817"/>
        <w:gridCol w:w="4111"/>
        <w:gridCol w:w="567"/>
        <w:gridCol w:w="454"/>
        <w:gridCol w:w="567"/>
        <w:gridCol w:w="1814"/>
        <w:gridCol w:w="992"/>
      </w:tblGrid>
      <w:tr w:rsidR="002F3D9F" w:rsidRPr="00305832" w:rsidTr="000A0628">
        <w:tc>
          <w:tcPr>
            <w:tcW w:w="817" w:type="dxa"/>
          </w:tcPr>
          <w:p w:rsidR="002F3D9F" w:rsidRPr="00305832" w:rsidRDefault="002F3D9F" w:rsidP="000A0628">
            <w:pPr>
              <w:jc w:val="center"/>
              <w:rPr>
                <w:b/>
              </w:rPr>
            </w:pPr>
            <w:r w:rsidRPr="00305832">
              <w:rPr>
                <w:b/>
              </w:rPr>
              <w:lastRenderedPageBreak/>
              <w:t>№</w:t>
            </w:r>
          </w:p>
          <w:p w:rsidR="002F3D9F" w:rsidRPr="00305832" w:rsidRDefault="002F3D9F" w:rsidP="000A0628">
            <w:pPr>
              <w:jc w:val="center"/>
              <w:rPr>
                <w:b/>
              </w:rPr>
            </w:pPr>
            <w:proofErr w:type="spellStart"/>
            <w:proofErr w:type="gramStart"/>
            <w:r w:rsidRPr="00305832">
              <w:rPr>
                <w:b/>
              </w:rPr>
              <w:t>п</w:t>
            </w:r>
            <w:proofErr w:type="spellEnd"/>
            <w:proofErr w:type="gramEnd"/>
            <w:r w:rsidRPr="00305832">
              <w:rPr>
                <w:b/>
              </w:rPr>
              <w:t>/</w:t>
            </w:r>
            <w:proofErr w:type="spellStart"/>
            <w:r w:rsidRPr="00305832">
              <w:rPr>
                <w:b/>
              </w:rPr>
              <w:t>п</w:t>
            </w:r>
            <w:proofErr w:type="spellEnd"/>
          </w:p>
        </w:tc>
        <w:tc>
          <w:tcPr>
            <w:tcW w:w="4111" w:type="dxa"/>
          </w:tcPr>
          <w:p w:rsidR="002F3D9F" w:rsidRPr="00305832" w:rsidRDefault="002F3D9F" w:rsidP="000A0628">
            <w:pPr>
              <w:jc w:val="center"/>
              <w:rPr>
                <w:b/>
              </w:rPr>
            </w:pPr>
            <w:r w:rsidRPr="00305832">
              <w:rPr>
                <w:b/>
              </w:rPr>
              <w:t>Перечень оцениваемых практических н</w:t>
            </w:r>
            <w:r w:rsidRPr="00305832">
              <w:rPr>
                <w:b/>
              </w:rPr>
              <w:t>а</w:t>
            </w:r>
            <w:r w:rsidRPr="00305832">
              <w:rPr>
                <w:b/>
              </w:rPr>
              <w:t>выков</w:t>
            </w:r>
          </w:p>
        </w:tc>
        <w:tc>
          <w:tcPr>
            <w:tcW w:w="1588" w:type="dxa"/>
            <w:gridSpan w:val="3"/>
          </w:tcPr>
          <w:p w:rsidR="002F3D9F" w:rsidRPr="00305832" w:rsidRDefault="002F3D9F" w:rsidP="000A0628">
            <w:pPr>
              <w:jc w:val="center"/>
              <w:rPr>
                <w:b/>
              </w:rPr>
            </w:pPr>
            <w:r w:rsidRPr="00305832">
              <w:rPr>
                <w:b/>
              </w:rPr>
              <w:t>Оценка в ба</w:t>
            </w:r>
            <w:r w:rsidRPr="00305832">
              <w:rPr>
                <w:b/>
              </w:rPr>
              <w:t>л</w:t>
            </w:r>
            <w:r w:rsidRPr="00305832">
              <w:rPr>
                <w:b/>
              </w:rPr>
              <w:t>лах</w:t>
            </w:r>
          </w:p>
        </w:tc>
        <w:tc>
          <w:tcPr>
            <w:tcW w:w="1814" w:type="dxa"/>
          </w:tcPr>
          <w:p w:rsidR="002F3D9F" w:rsidRPr="00305832" w:rsidRDefault="002F3D9F" w:rsidP="000A0628">
            <w:pPr>
              <w:jc w:val="center"/>
              <w:rPr>
                <w:b/>
              </w:rPr>
            </w:pPr>
            <w:r w:rsidRPr="00305832">
              <w:rPr>
                <w:b/>
              </w:rPr>
              <w:t>Коэффициент</w:t>
            </w:r>
          </w:p>
        </w:tc>
        <w:tc>
          <w:tcPr>
            <w:tcW w:w="992" w:type="dxa"/>
          </w:tcPr>
          <w:p w:rsidR="002F3D9F" w:rsidRPr="00305832" w:rsidRDefault="002F3D9F" w:rsidP="000A0628">
            <w:pPr>
              <w:jc w:val="center"/>
              <w:rPr>
                <w:b/>
              </w:rPr>
            </w:pPr>
            <w:r w:rsidRPr="00305832">
              <w:rPr>
                <w:b/>
              </w:rPr>
              <w:t>Сумма баллов</w:t>
            </w: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Установление контакта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1.</w:t>
            </w:r>
          </w:p>
        </w:tc>
        <w:tc>
          <w:tcPr>
            <w:tcW w:w="4111" w:type="dxa"/>
          </w:tcPr>
          <w:p w:rsidR="002F3D9F" w:rsidRPr="00305832" w:rsidRDefault="002F3D9F" w:rsidP="000A0628">
            <w:r w:rsidRPr="00305832">
              <w:t>Расспрос жалоб</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2.</w:t>
            </w:r>
          </w:p>
        </w:tc>
        <w:tc>
          <w:tcPr>
            <w:tcW w:w="4111" w:type="dxa"/>
          </w:tcPr>
          <w:p w:rsidR="002F3D9F" w:rsidRPr="00305832" w:rsidRDefault="002F3D9F" w:rsidP="000A0628">
            <w:r w:rsidRPr="00305832">
              <w:t>Анамнез заболевания и жизни</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Подготовка рабочего места, соблюдение санитарно-гигиенических и эргономич</w:t>
            </w:r>
            <w:r w:rsidRPr="00305832">
              <w:rPr>
                <w:sz w:val="22"/>
                <w:szCs w:val="22"/>
              </w:rPr>
              <w:t>е</w:t>
            </w:r>
            <w:r w:rsidRPr="00305832">
              <w:rPr>
                <w:sz w:val="22"/>
                <w:szCs w:val="22"/>
              </w:rPr>
              <w:t>ских требований при работе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3.</w:t>
            </w:r>
          </w:p>
        </w:tc>
        <w:tc>
          <w:tcPr>
            <w:tcW w:w="4111" w:type="dxa"/>
          </w:tcPr>
          <w:p w:rsidR="002F3D9F" w:rsidRPr="00305832" w:rsidRDefault="002F3D9F" w:rsidP="000A0628">
            <w:r w:rsidRPr="00305832">
              <w:t>Методика осмотра больного. Клиническое обследование челюстно-лицевой и полости рта.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8.</w:t>
            </w:r>
          </w:p>
        </w:tc>
        <w:tc>
          <w:tcPr>
            <w:tcW w:w="4111" w:type="dxa"/>
          </w:tcPr>
          <w:p w:rsidR="002F3D9F" w:rsidRPr="00305832" w:rsidRDefault="002F3D9F" w:rsidP="000A0628">
            <w:r w:rsidRPr="00305832">
              <w:t>Трактовка данных объективного обследов</w:t>
            </w:r>
            <w:r w:rsidRPr="00305832">
              <w:t>а</w:t>
            </w:r>
            <w:r w:rsidRPr="00305832">
              <w:t>ния</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Планирование дополнительного обсл</w:t>
            </w:r>
            <w:r w:rsidRPr="00305832">
              <w:rPr>
                <w:sz w:val="22"/>
                <w:szCs w:val="22"/>
              </w:rPr>
              <w:t>е</w:t>
            </w:r>
            <w:r w:rsidRPr="00305832">
              <w:rPr>
                <w:sz w:val="22"/>
                <w:szCs w:val="22"/>
              </w:rPr>
              <w:t>дования пациента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rPr>
                <w:sz w:val="22"/>
                <w:szCs w:val="22"/>
              </w:rPr>
            </w:pPr>
            <w:r w:rsidRPr="00305832">
              <w:t>Формулировка и структурирование диагноза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Определение тактики и стратегии ведения больного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Выбор метода и плана лечения основного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Назначение рекомендаций пациенту для д</w:t>
            </w:r>
            <w:r w:rsidRPr="00305832">
              <w:t>о</w:t>
            </w:r>
            <w:r w:rsidRPr="00305832">
              <w:t>лечивания заболевания в домашних условиях</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tabs>
                <w:tab w:val="left" w:pos="1275"/>
              </w:tabs>
            </w:pPr>
            <w:r w:rsidRPr="00305832">
              <w:t>Планирование мероприятий по первичной, вторичной и третичной (при необходимости) профилактике стоматологических заболев</w:t>
            </w:r>
            <w:r w:rsidRPr="00305832">
              <w:t>а</w:t>
            </w:r>
            <w:r w:rsidRPr="00305832">
              <w:t>ний у пациента. Назначение рекомендаций.</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r w:rsidRPr="00305832">
              <w:t xml:space="preserve">                </w:t>
            </w:r>
            <w:proofErr w:type="gramStart"/>
            <w:r w:rsidRPr="00305832">
              <w:t>Время</w:t>
            </w:r>
            <w:proofErr w:type="gramEnd"/>
            <w:r w:rsidRPr="00305832">
              <w:t xml:space="preserve"> затраченное на прием</w:t>
            </w:r>
          </w:p>
        </w:tc>
        <w:tc>
          <w:tcPr>
            <w:tcW w:w="2806" w:type="dxa"/>
            <w:gridSpan w:val="2"/>
          </w:tcPr>
          <w:p w:rsidR="002F3D9F" w:rsidRPr="00305832" w:rsidRDefault="002F3D9F" w:rsidP="000A0628">
            <w:pPr>
              <w:jc w:val="center"/>
              <w:rPr>
                <w:b/>
              </w:rPr>
            </w:pPr>
            <w:r w:rsidRPr="00305832">
              <w:rPr>
                <w:b/>
              </w:rPr>
              <w:t>30 мин. – 5 б.</w:t>
            </w:r>
          </w:p>
          <w:p w:rsidR="002F3D9F" w:rsidRPr="00305832" w:rsidRDefault="002F3D9F" w:rsidP="000A0628">
            <w:pPr>
              <w:jc w:val="center"/>
              <w:rPr>
                <w:b/>
              </w:rPr>
            </w:pPr>
            <w:r w:rsidRPr="00305832">
              <w:rPr>
                <w:b/>
              </w:rPr>
              <w:t>45 мин. – 4 б.</w:t>
            </w:r>
          </w:p>
          <w:p w:rsidR="002F3D9F" w:rsidRPr="00305832" w:rsidRDefault="002F3D9F" w:rsidP="000A0628">
            <w:pPr>
              <w:jc w:val="center"/>
              <w:rPr>
                <w:b/>
              </w:rPr>
            </w:pPr>
            <w:r w:rsidRPr="00305832">
              <w:rPr>
                <w:b/>
              </w:rPr>
              <w:t>60 мин. – 3 б.</w:t>
            </w:r>
          </w:p>
        </w:tc>
      </w:tr>
      <w:tr w:rsidR="002F3D9F" w:rsidRPr="00305832" w:rsidTr="000A0628">
        <w:tc>
          <w:tcPr>
            <w:tcW w:w="6516" w:type="dxa"/>
            <w:gridSpan w:val="5"/>
          </w:tcPr>
          <w:p w:rsidR="002F3D9F" w:rsidRPr="00305832" w:rsidRDefault="002F3D9F" w:rsidP="000A0628">
            <w:pPr>
              <w:tabs>
                <w:tab w:val="left" w:pos="4920"/>
              </w:tabs>
              <w:rPr>
                <w:b/>
              </w:rPr>
            </w:pPr>
            <w:r w:rsidRPr="00305832">
              <w:rPr>
                <w:b/>
              </w:rPr>
              <w:t>ИТОГО (баллов)</w:t>
            </w:r>
          </w:p>
        </w:tc>
        <w:tc>
          <w:tcPr>
            <w:tcW w:w="2806" w:type="dxa"/>
            <w:gridSpan w:val="2"/>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pPr>
              <w:jc w:val="center"/>
              <w:rPr>
                <w:b/>
              </w:rPr>
            </w:pPr>
            <w:r w:rsidRPr="00305832">
              <w:rPr>
                <w:b/>
              </w:rPr>
              <w:t>ИТОГОВАЯ ОЦЕНКА</w:t>
            </w:r>
          </w:p>
        </w:tc>
        <w:tc>
          <w:tcPr>
            <w:tcW w:w="2806" w:type="dxa"/>
            <w:gridSpan w:val="2"/>
          </w:tcPr>
          <w:p w:rsidR="002F3D9F" w:rsidRPr="00305832" w:rsidRDefault="002F3D9F" w:rsidP="000A0628">
            <w:pPr>
              <w:rPr>
                <w:b/>
              </w:rPr>
            </w:pPr>
          </w:p>
        </w:tc>
      </w:tr>
    </w:tbl>
    <w:p w:rsidR="002F3D9F" w:rsidRPr="00305832" w:rsidRDefault="002F3D9F" w:rsidP="002F3D9F">
      <w:pPr>
        <w:rPr>
          <w:sz w:val="28"/>
          <w:szCs w:val="28"/>
        </w:rPr>
      </w:pPr>
    </w:p>
    <w:p w:rsidR="002F3D9F" w:rsidRPr="00305832" w:rsidRDefault="002F3D9F" w:rsidP="002F3D9F">
      <w:pPr>
        <w:rPr>
          <w:b/>
          <w:sz w:val="22"/>
          <w:szCs w:val="22"/>
        </w:rPr>
      </w:pPr>
      <w:r w:rsidRPr="00305832">
        <w:rPr>
          <w:b/>
          <w:sz w:val="22"/>
          <w:szCs w:val="22"/>
        </w:rPr>
        <w:t xml:space="preserve">Максимальное количество баллов – </w:t>
      </w:r>
      <w:r>
        <w:rPr>
          <w:b/>
          <w:sz w:val="22"/>
          <w:szCs w:val="22"/>
        </w:rPr>
        <w:t>49</w:t>
      </w:r>
      <w:r w:rsidRPr="00305832">
        <w:rPr>
          <w:b/>
          <w:sz w:val="22"/>
          <w:szCs w:val="22"/>
        </w:rPr>
        <w:t xml:space="preserve"> </w:t>
      </w:r>
    </w:p>
    <w:p w:rsidR="002F3D9F" w:rsidRPr="00305832" w:rsidRDefault="002F3D9F" w:rsidP="002F3D9F">
      <w:pPr>
        <w:rPr>
          <w:b/>
          <w:sz w:val="22"/>
          <w:szCs w:val="22"/>
        </w:rPr>
      </w:pPr>
      <w:r w:rsidRPr="00305832">
        <w:rPr>
          <w:b/>
          <w:sz w:val="22"/>
          <w:szCs w:val="22"/>
        </w:rPr>
        <w:t xml:space="preserve">«Отлично»-----------------------------    </w:t>
      </w:r>
      <w:r>
        <w:rPr>
          <w:b/>
          <w:sz w:val="22"/>
          <w:szCs w:val="22"/>
        </w:rPr>
        <w:t>45</w:t>
      </w:r>
      <w:r w:rsidRPr="00305832">
        <w:rPr>
          <w:b/>
          <w:sz w:val="22"/>
          <w:szCs w:val="22"/>
        </w:rPr>
        <w:t>-</w:t>
      </w:r>
      <w:r>
        <w:rPr>
          <w:b/>
          <w:sz w:val="22"/>
          <w:szCs w:val="22"/>
        </w:rPr>
        <w:t>49</w:t>
      </w:r>
      <w:r w:rsidRPr="00305832">
        <w:rPr>
          <w:b/>
          <w:sz w:val="22"/>
          <w:szCs w:val="22"/>
        </w:rPr>
        <w:t xml:space="preserve"> баллов </w:t>
      </w:r>
    </w:p>
    <w:p w:rsidR="002F3D9F" w:rsidRPr="00305832" w:rsidRDefault="002F3D9F" w:rsidP="002F3D9F">
      <w:pPr>
        <w:rPr>
          <w:b/>
          <w:sz w:val="22"/>
          <w:szCs w:val="22"/>
        </w:rPr>
      </w:pPr>
      <w:r w:rsidRPr="00305832">
        <w:rPr>
          <w:b/>
          <w:sz w:val="22"/>
          <w:szCs w:val="22"/>
        </w:rPr>
        <w:t xml:space="preserve">«Хорошо»------------------------------    </w:t>
      </w:r>
      <w:r>
        <w:rPr>
          <w:b/>
          <w:sz w:val="22"/>
          <w:szCs w:val="22"/>
        </w:rPr>
        <w:t>40</w:t>
      </w:r>
      <w:r w:rsidRPr="00305832">
        <w:rPr>
          <w:b/>
          <w:sz w:val="22"/>
          <w:szCs w:val="22"/>
        </w:rPr>
        <w:t>-</w:t>
      </w:r>
      <w:r>
        <w:rPr>
          <w:b/>
          <w:sz w:val="22"/>
          <w:szCs w:val="22"/>
        </w:rPr>
        <w:t>44</w:t>
      </w:r>
      <w:r w:rsidRPr="00305832">
        <w:rPr>
          <w:b/>
          <w:sz w:val="22"/>
          <w:szCs w:val="22"/>
        </w:rPr>
        <w:t xml:space="preserve"> баллов</w:t>
      </w:r>
    </w:p>
    <w:p w:rsidR="002F3D9F" w:rsidRPr="00C81AD5" w:rsidRDefault="002F3D9F" w:rsidP="002F3D9F">
      <w:pPr>
        <w:tabs>
          <w:tab w:val="left" w:pos="4395"/>
        </w:tabs>
        <w:rPr>
          <w:color w:val="000000"/>
          <w:sz w:val="22"/>
          <w:szCs w:val="22"/>
        </w:rPr>
      </w:pPr>
      <w:r w:rsidRPr="00305832">
        <w:rPr>
          <w:b/>
          <w:sz w:val="22"/>
          <w:szCs w:val="22"/>
        </w:rPr>
        <w:t>«Удовлетворительно»---------------   3</w:t>
      </w:r>
      <w:r>
        <w:rPr>
          <w:b/>
          <w:sz w:val="22"/>
          <w:szCs w:val="22"/>
        </w:rPr>
        <w:t>5</w:t>
      </w:r>
      <w:r w:rsidRPr="00305832">
        <w:rPr>
          <w:b/>
          <w:sz w:val="22"/>
          <w:szCs w:val="22"/>
        </w:rPr>
        <w:t>-</w:t>
      </w:r>
      <w:r>
        <w:rPr>
          <w:b/>
          <w:sz w:val="22"/>
          <w:szCs w:val="22"/>
        </w:rPr>
        <w:t>39</w:t>
      </w:r>
      <w:r w:rsidRPr="00305832">
        <w:rPr>
          <w:b/>
          <w:sz w:val="22"/>
          <w:szCs w:val="22"/>
        </w:rPr>
        <w:t xml:space="preserve"> баллов</w:t>
      </w:r>
    </w:p>
    <w:p w:rsidR="002F3D9F" w:rsidRPr="00E85540" w:rsidRDefault="002F3D9F" w:rsidP="002F3D9F">
      <w:pPr>
        <w:pStyle w:val="aa"/>
        <w:ind w:left="0" w:firstLine="709"/>
        <w:jc w:val="center"/>
        <w:rPr>
          <w:b/>
          <w:color w:val="000000"/>
          <w:sz w:val="28"/>
          <w:szCs w:val="28"/>
        </w:rPr>
      </w:pPr>
    </w:p>
    <w:p w:rsidR="002F3D9F" w:rsidRDefault="002F3D9F" w:rsidP="002F3D9F">
      <w:pPr>
        <w:pStyle w:val="aa"/>
        <w:ind w:left="0" w:firstLine="709"/>
        <w:jc w:val="center"/>
        <w:rPr>
          <w:b/>
          <w:bCs/>
          <w:sz w:val="28"/>
          <w:szCs w:val="28"/>
        </w:rPr>
      </w:pPr>
      <w:r>
        <w:rPr>
          <w:b/>
          <w:bCs/>
          <w:color w:val="000000"/>
          <w:sz w:val="28"/>
          <w:szCs w:val="28"/>
        </w:rPr>
        <w:t>Перечень в</w:t>
      </w:r>
      <w:r w:rsidRPr="0011363D">
        <w:rPr>
          <w:b/>
          <w:bCs/>
          <w:color w:val="000000"/>
          <w:sz w:val="28"/>
          <w:szCs w:val="28"/>
        </w:rPr>
        <w:t>опрос</w:t>
      </w:r>
      <w:r>
        <w:rPr>
          <w:b/>
          <w:bCs/>
          <w:color w:val="000000"/>
          <w:sz w:val="28"/>
          <w:szCs w:val="28"/>
        </w:rPr>
        <w:t>ов</w:t>
      </w:r>
      <w:r w:rsidRPr="0011363D">
        <w:rPr>
          <w:b/>
          <w:bCs/>
          <w:color w:val="000000"/>
          <w:sz w:val="28"/>
          <w:szCs w:val="28"/>
        </w:rPr>
        <w:t xml:space="preserve"> </w:t>
      </w:r>
      <w:r w:rsidRPr="0011363D">
        <w:rPr>
          <w:b/>
          <w:bCs/>
          <w:sz w:val="28"/>
          <w:szCs w:val="28"/>
        </w:rPr>
        <w:t xml:space="preserve">к Государственной Итоговой Аттестации </w:t>
      </w:r>
      <w:r w:rsidRPr="0011363D">
        <w:rPr>
          <w:b/>
          <w:bCs/>
          <w:color w:val="000000"/>
          <w:sz w:val="28"/>
          <w:szCs w:val="28"/>
        </w:rPr>
        <w:t>для прове</w:t>
      </w:r>
      <w:r w:rsidRPr="0011363D">
        <w:rPr>
          <w:b/>
          <w:bCs/>
          <w:color w:val="000000"/>
          <w:sz w:val="28"/>
          <w:szCs w:val="28"/>
        </w:rPr>
        <w:t>р</w:t>
      </w:r>
      <w:r w:rsidRPr="0011363D">
        <w:rPr>
          <w:b/>
          <w:bCs/>
          <w:color w:val="000000"/>
          <w:sz w:val="28"/>
          <w:szCs w:val="28"/>
        </w:rPr>
        <w:t>ки теоретическ</w:t>
      </w:r>
      <w:r>
        <w:rPr>
          <w:b/>
          <w:bCs/>
          <w:color w:val="000000"/>
          <w:sz w:val="28"/>
          <w:szCs w:val="28"/>
        </w:rPr>
        <w:t>ой</w:t>
      </w:r>
      <w:r w:rsidRPr="0011363D">
        <w:rPr>
          <w:b/>
          <w:bCs/>
          <w:color w:val="000000"/>
          <w:sz w:val="28"/>
          <w:szCs w:val="28"/>
        </w:rPr>
        <w:t xml:space="preserve"> </w:t>
      </w:r>
      <w:r>
        <w:rPr>
          <w:b/>
          <w:bCs/>
          <w:color w:val="000000"/>
          <w:sz w:val="28"/>
          <w:szCs w:val="28"/>
        </w:rPr>
        <w:t xml:space="preserve">подготовки обучающихся </w:t>
      </w:r>
      <w:r w:rsidRPr="0011363D">
        <w:rPr>
          <w:b/>
          <w:bCs/>
          <w:color w:val="000000"/>
          <w:sz w:val="28"/>
          <w:szCs w:val="28"/>
        </w:rPr>
        <w:t xml:space="preserve"> </w:t>
      </w:r>
      <w:r w:rsidRPr="0011363D">
        <w:rPr>
          <w:b/>
          <w:bCs/>
          <w:sz w:val="28"/>
          <w:szCs w:val="28"/>
        </w:rPr>
        <w:t>по специальности «</w:t>
      </w:r>
      <w:r>
        <w:rPr>
          <w:b/>
          <w:bCs/>
          <w:sz w:val="28"/>
          <w:szCs w:val="28"/>
        </w:rPr>
        <w:t xml:space="preserve">Стоматология </w:t>
      </w:r>
      <w:r w:rsidR="002E576E">
        <w:rPr>
          <w:b/>
          <w:bCs/>
          <w:sz w:val="28"/>
          <w:szCs w:val="28"/>
        </w:rPr>
        <w:t>терапевтическая</w:t>
      </w:r>
      <w:r w:rsidRPr="0011363D">
        <w:rPr>
          <w:b/>
          <w:bCs/>
          <w:sz w:val="28"/>
          <w:szCs w:val="28"/>
        </w:rPr>
        <w:t>»</w:t>
      </w:r>
    </w:p>
    <w:p w:rsidR="002E576E" w:rsidRPr="0011363D" w:rsidRDefault="002E576E" w:rsidP="002E576E">
      <w:pPr>
        <w:pStyle w:val="aa"/>
        <w:ind w:left="0" w:firstLine="709"/>
        <w:jc w:val="both"/>
        <w:rPr>
          <w:b/>
          <w:bCs/>
          <w:sz w:val="28"/>
          <w:szCs w:val="28"/>
        </w:rPr>
      </w:pPr>
    </w:p>
    <w:tbl>
      <w:tblPr>
        <w:tblW w:w="0" w:type="auto"/>
        <w:tblCellSpacing w:w="15" w:type="dxa"/>
        <w:tblCellMar>
          <w:top w:w="15" w:type="dxa"/>
          <w:left w:w="15" w:type="dxa"/>
          <w:bottom w:w="15" w:type="dxa"/>
          <w:right w:w="15" w:type="dxa"/>
        </w:tblCellMar>
        <w:tblLook w:val="04A0"/>
      </w:tblPr>
      <w:tblGrid>
        <w:gridCol w:w="10295"/>
      </w:tblGrid>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Клиническая картина начинающегося, поверхностного, среднего и глубокого кариеса.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Значение личной гигиены для профилактики кариеса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Местное лечение начинающегося кариеса.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Местное лечение поверхностного кариеса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Местное лечение среднего кариеса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Местное лечение глубокого кариеса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lastRenderedPageBreak/>
              <w:t xml:space="preserve">Общеукрепляющее мероприятие, направленное на </w:t>
            </w:r>
            <w:proofErr w:type="spellStart"/>
            <w:r w:rsidRPr="002E576E">
              <w:rPr>
                <w:sz w:val="28"/>
                <w:szCs w:val="28"/>
              </w:rPr>
              <w:t>реминерализацию</w:t>
            </w:r>
            <w:proofErr w:type="spellEnd"/>
            <w:r w:rsidRPr="002E576E">
              <w:rPr>
                <w:sz w:val="28"/>
                <w:szCs w:val="28"/>
              </w:rPr>
              <w:t xml:space="preserve"> эмали. Укажите препараты для повышения реактивности организма при кариесе.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Общее лечение – цели и задачи. Препараты, применяемые при лечении кари</w:t>
            </w:r>
            <w:r w:rsidRPr="002E576E">
              <w:rPr>
                <w:sz w:val="28"/>
                <w:szCs w:val="28"/>
              </w:rPr>
              <w:t>е</w:t>
            </w:r>
            <w:r w:rsidRPr="002E576E">
              <w:rPr>
                <w:sz w:val="28"/>
                <w:szCs w:val="28"/>
              </w:rPr>
              <w:t>са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особенности пломбирования кариозных полостей I класса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Особенности пломбирования зубов с полостями II класса.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Особенности пломбирования зубов с полостями III класса.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Особенности пломбирования зубов с полостями IV класса.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Особенности пломбирования зубов с полостями V класса.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Пломбирование зубов с другими видами поражений (травма зуба, «пигмент</w:t>
            </w:r>
            <w:r w:rsidRPr="002E576E">
              <w:rPr>
                <w:sz w:val="28"/>
                <w:szCs w:val="28"/>
              </w:rPr>
              <w:t>и</w:t>
            </w:r>
            <w:r w:rsidRPr="002E576E">
              <w:rPr>
                <w:sz w:val="28"/>
                <w:szCs w:val="28"/>
              </w:rPr>
              <w:t>рованные зубы», промежутки между зубами).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Виды осложнений при лечении кариеса и способы их предупреждения.</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Основные виды пломбировочных материалов, цели пломбирования.</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Виды временных пломб. Материалы для лечебных прокладок.</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Материалы группы цементов для постоянных пломб.</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Амальгамы для пломбирования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Композитные пломбировочные материалы</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Основные этапы реставрации зуба композитами.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Гипоплазия молочных и постоянных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Системная гипоплазия. Зубы </w:t>
            </w:r>
            <w:proofErr w:type="spellStart"/>
            <w:r w:rsidRPr="002E576E">
              <w:rPr>
                <w:sz w:val="28"/>
                <w:szCs w:val="28"/>
              </w:rPr>
              <w:t>Гетчинсона</w:t>
            </w:r>
            <w:proofErr w:type="spellEnd"/>
            <w:r w:rsidRPr="002E576E">
              <w:rPr>
                <w:sz w:val="28"/>
                <w:szCs w:val="28"/>
              </w:rPr>
              <w:t xml:space="preserve">, </w:t>
            </w:r>
            <w:proofErr w:type="spellStart"/>
            <w:r w:rsidRPr="002E576E">
              <w:rPr>
                <w:sz w:val="28"/>
                <w:szCs w:val="28"/>
              </w:rPr>
              <w:t>Фурнье</w:t>
            </w:r>
            <w:proofErr w:type="spellEnd"/>
            <w:r w:rsidRPr="002E576E">
              <w:rPr>
                <w:sz w:val="28"/>
                <w:szCs w:val="28"/>
              </w:rPr>
              <w:t xml:space="preserve">, </w:t>
            </w:r>
            <w:proofErr w:type="spellStart"/>
            <w:r w:rsidRPr="002E576E">
              <w:rPr>
                <w:sz w:val="28"/>
                <w:szCs w:val="28"/>
              </w:rPr>
              <w:t>Пфлюгера</w:t>
            </w:r>
            <w:proofErr w:type="spellEnd"/>
            <w:r w:rsidRPr="002E576E">
              <w:rPr>
                <w:sz w:val="28"/>
                <w:szCs w:val="28"/>
              </w:rPr>
              <w:t>, тетрациклин</w:t>
            </w:r>
            <w:r w:rsidRPr="002E576E">
              <w:rPr>
                <w:sz w:val="28"/>
                <w:szCs w:val="28"/>
              </w:rPr>
              <w:t>о</w:t>
            </w:r>
            <w:r w:rsidRPr="002E576E">
              <w:rPr>
                <w:sz w:val="28"/>
                <w:szCs w:val="28"/>
              </w:rPr>
              <w:t>вые зубы</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Местная гипоплазия. Гиперплазия</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Флюороз. Причины и клиническая картина. Флюороз. Патологическая анат</w:t>
            </w:r>
            <w:r w:rsidRPr="002E576E">
              <w:rPr>
                <w:sz w:val="28"/>
                <w:szCs w:val="28"/>
              </w:rPr>
              <w:t>о</w:t>
            </w:r>
            <w:r w:rsidRPr="002E576E">
              <w:rPr>
                <w:sz w:val="28"/>
                <w:szCs w:val="28"/>
              </w:rPr>
              <w:t>мия. Дифференциальный диагноз. Лечение, профилактика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Наследственные нарушения развития зубов. Нарушения </w:t>
            </w:r>
            <w:proofErr w:type="spellStart"/>
            <w:r w:rsidRPr="002E576E">
              <w:rPr>
                <w:sz w:val="28"/>
                <w:szCs w:val="28"/>
              </w:rPr>
              <w:t>амелогенеза</w:t>
            </w:r>
            <w:proofErr w:type="spellEnd"/>
            <w:r w:rsidRPr="002E576E">
              <w:rPr>
                <w:sz w:val="28"/>
                <w:szCs w:val="28"/>
              </w:rPr>
              <w:t>. Нар</w:t>
            </w:r>
            <w:r w:rsidRPr="002E576E">
              <w:rPr>
                <w:sz w:val="28"/>
                <w:szCs w:val="28"/>
              </w:rPr>
              <w:t>у</w:t>
            </w:r>
            <w:r w:rsidRPr="002E576E">
              <w:rPr>
                <w:sz w:val="28"/>
                <w:szCs w:val="28"/>
              </w:rPr>
              <w:t xml:space="preserve">шения </w:t>
            </w:r>
            <w:proofErr w:type="spellStart"/>
            <w:r w:rsidRPr="002E576E">
              <w:rPr>
                <w:sz w:val="28"/>
                <w:szCs w:val="28"/>
              </w:rPr>
              <w:t>дентиногенеза</w:t>
            </w:r>
            <w:proofErr w:type="spellEnd"/>
            <w:r w:rsidRPr="002E576E">
              <w:rPr>
                <w:sz w:val="28"/>
                <w:szCs w:val="28"/>
              </w:rPr>
              <w:t>.</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Пигментация зубов и виды налётов.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Физиологическое и патологическое стирание твёрдых тканей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Клиновидные дефекты.</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Эрозия зубов. Некроз твёрдых тканей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Классификация травматических повреждений зубов. Ушиб зуба. Клиника, л</w:t>
            </w:r>
            <w:r w:rsidRPr="002E576E">
              <w:rPr>
                <w:sz w:val="28"/>
                <w:szCs w:val="28"/>
              </w:rPr>
              <w:t>е</w:t>
            </w:r>
            <w:r w:rsidRPr="002E576E">
              <w:rPr>
                <w:sz w:val="28"/>
                <w:szCs w:val="28"/>
              </w:rPr>
              <w:t>чение. Вывих зуба. Клиника, лечение.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Перелом зуба. Клиника, лечение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Хроническая травма зуба. Клиника, лечение.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Гиперестезия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Фторсодержащие композиты, гели, лаки, применяемые при травмах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Определение понятия пульпит. Этиология пульпита. Патогенез, морфогенез, микроциркуляторные изменения. Классификация пульпита.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Клинические проявления и диагностика острого очагового пульпита. Топ</w:t>
            </w:r>
            <w:r w:rsidRPr="002E576E">
              <w:rPr>
                <w:sz w:val="28"/>
                <w:szCs w:val="28"/>
              </w:rPr>
              <w:t>о</w:t>
            </w:r>
            <w:r w:rsidRPr="002E576E">
              <w:rPr>
                <w:sz w:val="28"/>
                <w:szCs w:val="28"/>
              </w:rPr>
              <w:t xml:space="preserve">графия корневых каналов, резцов, клыков и </w:t>
            </w:r>
            <w:proofErr w:type="spellStart"/>
            <w:r w:rsidRPr="002E576E">
              <w:rPr>
                <w:sz w:val="28"/>
                <w:szCs w:val="28"/>
              </w:rPr>
              <w:t>премоляров</w:t>
            </w:r>
            <w:proofErr w:type="spellEnd"/>
            <w:r w:rsidRPr="002E576E">
              <w:rPr>
                <w:sz w:val="28"/>
                <w:szCs w:val="28"/>
              </w:rPr>
              <w:t xml:space="preserve"> и моляров на верхней челюсти.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lastRenderedPageBreak/>
              <w:t>Патогенез, морфогенез, микроциркуляторные изменения при остром диффу</w:t>
            </w:r>
            <w:r w:rsidRPr="002E576E">
              <w:rPr>
                <w:sz w:val="28"/>
                <w:szCs w:val="28"/>
              </w:rPr>
              <w:t>з</w:t>
            </w:r>
            <w:r w:rsidRPr="002E576E">
              <w:rPr>
                <w:sz w:val="28"/>
                <w:szCs w:val="28"/>
              </w:rPr>
              <w:t xml:space="preserve">ном пульпите. Клинические проявления и диагностика острого диффузного пульпита. </w:t>
            </w:r>
            <w:proofErr w:type="gramStart"/>
            <w:r w:rsidRPr="002E576E">
              <w:rPr>
                <w:sz w:val="28"/>
                <w:szCs w:val="28"/>
              </w:rPr>
              <w:t>Дифференциальная диагностика и лечение острого очагового и ос</w:t>
            </w:r>
            <w:r w:rsidRPr="002E576E">
              <w:rPr>
                <w:sz w:val="28"/>
                <w:szCs w:val="28"/>
              </w:rPr>
              <w:t>т</w:t>
            </w:r>
            <w:r w:rsidRPr="002E576E">
              <w:rPr>
                <w:sz w:val="28"/>
                <w:szCs w:val="28"/>
              </w:rPr>
              <w:t>рого диффузного пульпитов.</w:t>
            </w:r>
            <w:proofErr w:type="gramEnd"/>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62. Наборы инструментов для раскрытия и расширения устьев корневых кан</w:t>
            </w:r>
            <w:r w:rsidRPr="002E576E">
              <w:rPr>
                <w:sz w:val="28"/>
                <w:szCs w:val="28"/>
              </w:rPr>
              <w:t>а</w:t>
            </w:r>
            <w:r w:rsidRPr="002E576E">
              <w:rPr>
                <w:sz w:val="28"/>
                <w:szCs w:val="28"/>
              </w:rPr>
              <w:t>лов; инструменты для прохождения корневых каналов; инструменты для ра</w:t>
            </w:r>
            <w:r w:rsidRPr="002E576E">
              <w:rPr>
                <w:sz w:val="28"/>
                <w:szCs w:val="28"/>
              </w:rPr>
              <w:t>с</w:t>
            </w:r>
            <w:r w:rsidRPr="002E576E">
              <w:rPr>
                <w:sz w:val="28"/>
                <w:szCs w:val="28"/>
              </w:rPr>
              <w:t>ширения корневых каналов; инструменты для определения размера канала; инструменты для пломбирования каналов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Методика обработки корневых каналов с помощью </w:t>
            </w:r>
            <w:proofErr w:type="spellStart"/>
            <w:r w:rsidRPr="002E576E">
              <w:rPr>
                <w:sz w:val="28"/>
                <w:szCs w:val="28"/>
              </w:rPr>
              <w:t>эндодонтических</w:t>
            </w:r>
            <w:proofErr w:type="spellEnd"/>
            <w:r w:rsidRPr="002E576E">
              <w:rPr>
                <w:sz w:val="28"/>
                <w:szCs w:val="28"/>
              </w:rPr>
              <w:t xml:space="preserve"> наконе</w:t>
            </w:r>
            <w:r w:rsidRPr="002E576E">
              <w:rPr>
                <w:sz w:val="28"/>
                <w:szCs w:val="28"/>
              </w:rPr>
              <w:t>ч</w:t>
            </w:r>
            <w:r w:rsidRPr="002E576E">
              <w:rPr>
                <w:sz w:val="28"/>
                <w:szCs w:val="28"/>
              </w:rPr>
              <w:t>ников.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Методика определения устьев каналов, измерение длины корневого канала, ручной обработки корневых каналов. Оценка качества </w:t>
            </w:r>
            <w:proofErr w:type="spellStart"/>
            <w:r w:rsidRPr="002E576E">
              <w:rPr>
                <w:sz w:val="28"/>
                <w:szCs w:val="28"/>
              </w:rPr>
              <w:t>обтурации</w:t>
            </w:r>
            <w:proofErr w:type="spellEnd"/>
            <w:r w:rsidRPr="002E576E">
              <w:rPr>
                <w:sz w:val="28"/>
                <w:szCs w:val="28"/>
              </w:rPr>
              <w:t xml:space="preserve"> корневых каналов.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Топография корневых каналов, резцов, клыков и </w:t>
            </w:r>
            <w:proofErr w:type="spellStart"/>
            <w:r w:rsidRPr="002E576E">
              <w:rPr>
                <w:sz w:val="28"/>
                <w:szCs w:val="28"/>
              </w:rPr>
              <w:t>премоляров</w:t>
            </w:r>
            <w:proofErr w:type="spellEnd"/>
            <w:r w:rsidRPr="002E576E">
              <w:rPr>
                <w:sz w:val="28"/>
                <w:szCs w:val="28"/>
              </w:rPr>
              <w:t xml:space="preserve"> и моляров на нижней челюсти.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Патогенез, морфогенез, микроциркуляторные изменения при хроническом фиброзном пульпите. Клинические проявления и диагностика хронического фиброзного пульпита. Дифференциальная диагностика и лечение хроническ</w:t>
            </w:r>
            <w:r w:rsidRPr="002E576E">
              <w:rPr>
                <w:sz w:val="28"/>
                <w:szCs w:val="28"/>
              </w:rPr>
              <w:t>о</w:t>
            </w:r>
            <w:r w:rsidRPr="002E576E">
              <w:rPr>
                <w:sz w:val="28"/>
                <w:szCs w:val="28"/>
              </w:rPr>
              <w:t>го фиброзного пульпита. Методы лечения пульпита с сохранением жизнесп</w:t>
            </w:r>
            <w:r w:rsidRPr="002E576E">
              <w:rPr>
                <w:sz w:val="28"/>
                <w:szCs w:val="28"/>
              </w:rPr>
              <w:t>о</w:t>
            </w:r>
            <w:r w:rsidRPr="002E576E">
              <w:rPr>
                <w:sz w:val="28"/>
                <w:szCs w:val="28"/>
              </w:rPr>
              <w:t>собности пульпы.</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71. Патогенез, морфогенез, микроциркуляторные изменения при хроническом гангренозном пульпите. Клинические проявления и диагностика хронического гангренозного пульпита. Дифференциальная диагностика и лечение хронич</w:t>
            </w:r>
            <w:r w:rsidRPr="002E576E">
              <w:rPr>
                <w:sz w:val="28"/>
                <w:szCs w:val="28"/>
              </w:rPr>
              <w:t>е</w:t>
            </w:r>
            <w:r w:rsidRPr="002E576E">
              <w:rPr>
                <w:sz w:val="28"/>
                <w:szCs w:val="28"/>
              </w:rPr>
              <w:t xml:space="preserve">ского гангренозного пульпита. Хирургические методы лечения пульпитов. Показания к лечению пульпита методом </w:t>
            </w:r>
            <w:proofErr w:type="spellStart"/>
            <w:r w:rsidRPr="002E576E">
              <w:rPr>
                <w:sz w:val="28"/>
                <w:szCs w:val="28"/>
              </w:rPr>
              <w:t>девитальной</w:t>
            </w:r>
            <w:proofErr w:type="spellEnd"/>
            <w:r w:rsidRPr="002E576E">
              <w:rPr>
                <w:sz w:val="28"/>
                <w:szCs w:val="28"/>
              </w:rPr>
              <w:t xml:space="preserve"> экстирпации.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Требования, предъявляемые к материалам для пломбирования корневых кан</w:t>
            </w:r>
            <w:r w:rsidRPr="002E576E">
              <w:rPr>
                <w:sz w:val="28"/>
                <w:szCs w:val="28"/>
              </w:rPr>
              <w:t>а</w:t>
            </w:r>
            <w:r w:rsidRPr="002E576E">
              <w:rPr>
                <w:sz w:val="28"/>
                <w:szCs w:val="28"/>
              </w:rPr>
              <w:t>лов. Материалы для пломбирования корневых каналов.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Патогенез, морфогенез, микроциркуляторные изменения при хроническом г</w:t>
            </w:r>
            <w:r w:rsidRPr="002E576E">
              <w:rPr>
                <w:sz w:val="28"/>
                <w:szCs w:val="28"/>
              </w:rPr>
              <w:t>и</w:t>
            </w:r>
            <w:r w:rsidRPr="002E576E">
              <w:rPr>
                <w:sz w:val="28"/>
                <w:szCs w:val="28"/>
              </w:rPr>
              <w:t>пертрофическом пульпите. Клинические проявления и диагностика хронич</w:t>
            </w:r>
            <w:r w:rsidRPr="002E576E">
              <w:rPr>
                <w:sz w:val="28"/>
                <w:szCs w:val="28"/>
              </w:rPr>
              <w:t>е</w:t>
            </w:r>
            <w:r w:rsidRPr="002E576E">
              <w:rPr>
                <w:sz w:val="28"/>
                <w:szCs w:val="28"/>
              </w:rPr>
              <w:t>ского гипертрофического пульпита. Дифференциальная диагностика и леч</w:t>
            </w:r>
            <w:r w:rsidRPr="002E576E">
              <w:rPr>
                <w:sz w:val="28"/>
                <w:szCs w:val="28"/>
              </w:rPr>
              <w:t>е</w:t>
            </w:r>
            <w:r w:rsidRPr="002E576E">
              <w:rPr>
                <w:sz w:val="28"/>
                <w:szCs w:val="28"/>
              </w:rPr>
              <w:t>ние хронического гипертрофического пульпита. Этапы лечения пульпита м</w:t>
            </w:r>
            <w:r w:rsidRPr="002E576E">
              <w:rPr>
                <w:sz w:val="28"/>
                <w:szCs w:val="28"/>
              </w:rPr>
              <w:t>е</w:t>
            </w:r>
            <w:r w:rsidRPr="002E576E">
              <w:rPr>
                <w:sz w:val="28"/>
                <w:szCs w:val="28"/>
              </w:rPr>
              <w:t>тодом витальной экстирпации.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Материалы для пломбирования корневых каналов: штифты металлические (серебренные, титановые), гуттаперчевые. Методы </w:t>
            </w:r>
            <w:proofErr w:type="spellStart"/>
            <w:r w:rsidRPr="002E576E">
              <w:rPr>
                <w:sz w:val="28"/>
                <w:szCs w:val="28"/>
              </w:rPr>
              <w:t>обтурации</w:t>
            </w:r>
            <w:proofErr w:type="spellEnd"/>
            <w:r w:rsidRPr="002E576E">
              <w:rPr>
                <w:sz w:val="28"/>
                <w:szCs w:val="28"/>
              </w:rPr>
              <w:t xml:space="preserve"> корневых кан</w:t>
            </w:r>
            <w:r w:rsidRPr="002E576E">
              <w:rPr>
                <w:sz w:val="28"/>
                <w:szCs w:val="28"/>
              </w:rPr>
              <w:t>а</w:t>
            </w:r>
            <w:r w:rsidRPr="002E576E">
              <w:rPr>
                <w:sz w:val="28"/>
                <w:szCs w:val="28"/>
              </w:rPr>
              <w:t>лов гуттаперчей.</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Патогенез, морфогенез, микроциркуляторные изменения при обострении хр</w:t>
            </w:r>
            <w:r w:rsidRPr="002E576E">
              <w:rPr>
                <w:sz w:val="28"/>
                <w:szCs w:val="28"/>
              </w:rPr>
              <w:t>о</w:t>
            </w:r>
            <w:r w:rsidRPr="002E576E">
              <w:rPr>
                <w:sz w:val="28"/>
                <w:szCs w:val="28"/>
              </w:rPr>
              <w:t>нического фиброзного пульпита. Клинические проявления и диагностика об</w:t>
            </w:r>
            <w:r w:rsidRPr="002E576E">
              <w:rPr>
                <w:sz w:val="28"/>
                <w:szCs w:val="28"/>
              </w:rPr>
              <w:t>о</w:t>
            </w:r>
            <w:r w:rsidRPr="002E576E">
              <w:rPr>
                <w:sz w:val="28"/>
                <w:szCs w:val="28"/>
              </w:rPr>
              <w:t>стрения хронического фиброзного пульпита. Дифференциальная диагностика и лечение обострения хронического фиброзного пульпита. Хирургические м</w:t>
            </w:r>
            <w:r w:rsidRPr="002E576E">
              <w:rPr>
                <w:sz w:val="28"/>
                <w:szCs w:val="28"/>
              </w:rPr>
              <w:t>е</w:t>
            </w:r>
            <w:r w:rsidRPr="002E576E">
              <w:rPr>
                <w:sz w:val="28"/>
                <w:szCs w:val="28"/>
              </w:rPr>
              <w:t>тоды лечения пульпитов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Материалы для пломбирования корневых каналов: цинк-фосфатные цементы; материалы на </w:t>
            </w:r>
            <w:proofErr w:type="spellStart"/>
            <w:r w:rsidRPr="002E576E">
              <w:rPr>
                <w:sz w:val="28"/>
                <w:szCs w:val="28"/>
              </w:rPr>
              <w:t>цинк-оксидэвгеноловой</w:t>
            </w:r>
            <w:proofErr w:type="spellEnd"/>
            <w:r w:rsidRPr="002E576E">
              <w:rPr>
                <w:sz w:val="28"/>
                <w:szCs w:val="28"/>
              </w:rPr>
              <w:t xml:space="preserve"> основе (цементы, пасты); пасты (герм</w:t>
            </w:r>
            <w:r w:rsidRPr="002E576E">
              <w:rPr>
                <w:sz w:val="28"/>
                <w:szCs w:val="28"/>
              </w:rPr>
              <w:t>е</w:t>
            </w:r>
            <w:r w:rsidRPr="002E576E">
              <w:rPr>
                <w:sz w:val="28"/>
                <w:szCs w:val="28"/>
              </w:rPr>
              <w:t>тики) на основе эпоксидных смол.</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Клинические проявления и диагностика обострения хронического пульпита. </w:t>
            </w:r>
            <w:r w:rsidRPr="002E576E">
              <w:rPr>
                <w:sz w:val="28"/>
                <w:szCs w:val="28"/>
              </w:rPr>
              <w:lastRenderedPageBreak/>
              <w:t>Дифференциальная диагностика и лечение обострения хронического пульп</w:t>
            </w:r>
            <w:r w:rsidRPr="002E576E">
              <w:rPr>
                <w:sz w:val="28"/>
                <w:szCs w:val="28"/>
              </w:rPr>
              <w:t>и</w:t>
            </w:r>
            <w:r w:rsidRPr="002E576E">
              <w:rPr>
                <w:sz w:val="28"/>
                <w:szCs w:val="28"/>
              </w:rPr>
              <w:t xml:space="preserve">та. Хирургические методы лечения пульпитов. Материалы для пломбирования корневых каналов: материалы с добавками медикаментов (на основе </w:t>
            </w:r>
            <w:proofErr w:type="spellStart"/>
            <w:r w:rsidRPr="002E576E">
              <w:rPr>
                <w:sz w:val="28"/>
                <w:szCs w:val="28"/>
              </w:rPr>
              <w:t>гидр</w:t>
            </w:r>
            <w:r w:rsidRPr="002E576E">
              <w:rPr>
                <w:sz w:val="28"/>
                <w:szCs w:val="28"/>
              </w:rPr>
              <w:t>о</w:t>
            </w:r>
            <w:r w:rsidRPr="002E576E">
              <w:rPr>
                <w:sz w:val="28"/>
                <w:szCs w:val="28"/>
              </w:rPr>
              <w:t>ксида</w:t>
            </w:r>
            <w:proofErr w:type="spellEnd"/>
            <w:r w:rsidRPr="002E576E">
              <w:rPr>
                <w:sz w:val="28"/>
                <w:szCs w:val="28"/>
              </w:rPr>
              <w:t xml:space="preserve"> кальция, на основе </w:t>
            </w:r>
            <w:proofErr w:type="spellStart"/>
            <w:proofErr w:type="gramStart"/>
            <w:r w:rsidRPr="002E576E">
              <w:rPr>
                <w:sz w:val="28"/>
                <w:szCs w:val="28"/>
              </w:rPr>
              <w:t>резорцин-формалина</w:t>
            </w:r>
            <w:proofErr w:type="spellEnd"/>
            <w:proofErr w:type="gramEnd"/>
            <w:r w:rsidRPr="002E576E">
              <w:rPr>
                <w:sz w:val="28"/>
                <w:szCs w:val="28"/>
              </w:rPr>
              <w:t xml:space="preserve">), </w:t>
            </w:r>
            <w:proofErr w:type="spellStart"/>
            <w:r w:rsidRPr="002E576E">
              <w:rPr>
                <w:sz w:val="28"/>
                <w:szCs w:val="28"/>
              </w:rPr>
              <w:t>стеклоиономерные</w:t>
            </w:r>
            <w:proofErr w:type="spellEnd"/>
            <w:r w:rsidRPr="002E576E">
              <w:rPr>
                <w:sz w:val="28"/>
                <w:szCs w:val="28"/>
              </w:rPr>
              <w:t xml:space="preserve"> цементы, материалы на базе дентинных </w:t>
            </w:r>
            <w:proofErr w:type="spellStart"/>
            <w:r w:rsidRPr="002E576E">
              <w:rPr>
                <w:sz w:val="28"/>
                <w:szCs w:val="28"/>
              </w:rPr>
              <w:t>адгезивов</w:t>
            </w:r>
            <w:proofErr w:type="spellEnd"/>
            <w:r w:rsidRPr="002E576E">
              <w:rPr>
                <w:sz w:val="28"/>
                <w:szCs w:val="28"/>
              </w:rPr>
              <w:t>.</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lastRenderedPageBreak/>
              <w:t>Осложнения при лечении методами полного или частичного сохранения пул</w:t>
            </w:r>
            <w:r w:rsidRPr="002E576E">
              <w:rPr>
                <w:sz w:val="28"/>
                <w:szCs w:val="28"/>
              </w:rPr>
              <w:t>ь</w:t>
            </w:r>
            <w:r w:rsidRPr="002E576E">
              <w:rPr>
                <w:sz w:val="28"/>
                <w:szCs w:val="28"/>
              </w:rPr>
              <w:t xml:space="preserve">пы. Осложнения при лечении пульпита методом </w:t>
            </w:r>
            <w:proofErr w:type="spellStart"/>
            <w:r w:rsidRPr="002E576E">
              <w:rPr>
                <w:sz w:val="28"/>
                <w:szCs w:val="28"/>
              </w:rPr>
              <w:t>девитальной</w:t>
            </w:r>
            <w:proofErr w:type="spellEnd"/>
            <w:r w:rsidRPr="002E576E">
              <w:rPr>
                <w:sz w:val="28"/>
                <w:szCs w:val="28"/>
              </w:rPr>
              <w:t xml:space="preserve"> ампутации и возможные осложнения при витальной экстирпации. Профилактика и методы лечения осложнений</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Анатомо-физиологические особенности периодонта. Функции периодонта. Определение понятия периодонтит. Этиология периодонтита. Классификация периодонтита.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Клиническая картина острого верхушечного периодонтита. Дифференциал</w:t>
            </w:r>
            <w:r w:rsidRPr="002E576E">
              <w:rPr>
                <w:sz w:val="28"/>
                <w:szCs w:val="28"/>
              </w:rPr>
              <w:t>ь</w:t>
            </w:r>
            <w:r w:rsidRPr="002E576E">
              <w:rPr>
                <w:sz w:val="28"/>
                <w:szCs w:val="28"/>
              </w:rPr>
              <w:t>ная диагностика острого верхушечного периодонтита. Лечебные мероприятия при остром верхушечном периодонтите.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Клиническая картина хронического фиброзного периодонтита. Клиническая картина хронического гранулирующего периодонтита. Клиническая картина хронического гранулематозного периодонтита. Дифференциальная диагн</w:t>
            </w:r>
            <w:r w:rsidRPr="002E576E">
              <w:rPr>
                <w:sz w:val="28"/>
                <w:szCs w:val="28"/>
              </w:rPr>
              <w:t>о</w:t>
            </w:r>
            <w:r w:rsidRPr="002E576E">
              <w:rPr>
                <w:sz w:val="28"/>
                <w:szCs w:val="28"/>
              </w:rPr>
              <w:t>стика верхушечных периодонтитов.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Абсолютные противопоказания к консервативным методам лечения. Местные противопоказания к консервативным методам лечения. Лечебные меропри</w:t>
            </w:r>
            <w:r w:rsidRPr="002E576E">
              <w:rPr>
                <w:sz w:val="28"/>
                <w:szCs w:val="28"/>
              </w:rPr>
              <w:t>я</w:t>
            </w:r>
            <w:r w:rsidRPr="002E576E">
              <w:rPr>
                <w:sz w:val="28"/>
                <w:szCs w:val="28"/>
              </w:rPr>
              <w:t>тия при остром верхушечном периодонтите.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Лечебные мероприятия при обострениях хронического верхушечного пери</w:t>
            </w:r>
            <w:r w:rsidRPr="002E576E">
              <w:rPr>
                <w:sz w:val="28"/>
                <w:szCs w:val="28"/>
              </w:rPr>
              <w:t>о</w:t>
            </w:r>
            <w:r w:rsidRPr="002E576E">
              <w:rPr>
                <w:sz w:val="28"/>
                <w:szCs w:val="28"/>
              </w:rPr>
              <w:t>донтита однокорневых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Лечебные мероприятия при хроническом верхушечном периодонтите </w:t>
            </w:r>
            <w:proofErr w:type="spellStart"/>
            <w:r w:rsidRPr="002E576E">
              <w:rPr>
                <w:sz w:val="28"/>
                <w:szCs w:val="28"/>
              </w:rPr>
              <w:t>мног</w:t>
            </w:r>
            <w:r w:rsidRPr="002E576E">
              <w:rPr>
                <w:sz w:val="28"/>
                <w:szCs w:val="28"/>
              </w:rPr>
              <w:t>о</w:t>
            </w:r>
            <w:r w:rsidRPr="002E576E">
              <w:rPr>
                <w:sz w:val="28"/>
                <w:szCs w:val="28"/>
              </w:rPr>
              <w:t>корневых</w:t>
            </w:r>
            <w:proofErr w:type="spellEnd"/>
            <w:r w:rsidRPr="002E576E">
              <w:rPr>
                <w:sz w:val="28"/>
                <w:szCs w:val="28"/>
              </w:rPr>
              <w:t xml:space="preserve"> зубов.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Методика обследования больных с заболеваниями пародонта.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Отличительные признаки изменений тканей пародонта при заболеваниях си</w:t>
            </w:r>
            <w:r w:rsidRPr="002E576E">
              <w:rPr>
                <w:sz w:val="28"/>
                <w:szCs w:val="28"/>
              </w:rPr>
              <w:t>с</w:t>
            </w:r>
            <w:r w:rsidRPr="002E576E">
              <w:rPr>
                <w:sz w:val="28"/>
                <w:szCs w:val="28"/>
              </w:rPr>
              <w:t>темы крови.</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Этиология острого и хронического катарального </w:t>
            </w:r>
            <w:proofErr w:type="spellStart"/>
            <w:r w:rsidRPr="002E576E">
              <w:rPr>
                <w:sz w:val="28"/>
                <w:szCs w:val="28"/>
              </w:rPr>
              <w:t>папиллита</w:t>
            </w:r>
            <w:proofErr w:type="spellEnd"/>
            <w:r w:rsidRPr="002E576E">
              <w:rPr>
                <w:sz w:val="28"/>
                <w:szCs w:val="28"/>
              </w:rPr>
              <w:t>, гингивита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Основные массовые социально-профилактические мероприятия по профила</w:t>
            </w:r>
            <w:r w:rsidRPr="002E576E">
              <w:rPr>
                <w:sz w:val="28"/>
                <w:szCs w:val="28"/>
              </w:rPr>
              <w:t>к</w:t>
            </w:r>
            <w:r w:rsidRPr="002E576E">
              <w:rPr>
                <w:sz w:val="28"/>
                <w:szCs w:val="28"/>
              </w:rPr>
              <w:t>тике заболеваний пародонта.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Основные этиологические факторы острого язвенного гингивита.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Методы определения зубных отложений. Определение заболевания "</w:t>
            </w:r>
            <w:proofErr w:type="gramStart"/>
            <w:r w:rsidRPr="002E576E">
              <w:rPr>
                <w:sz w:val="28"/>
                <w:szCs w:val="28"/>
              </w:rPr>
              <w:t>локал</w:t>
            </w:r>
            <w:r w:rsidRPr="002E576E">
              <w:rPr>
                <w:sz w:val="28"/>
                <w:szCs w:val="28"/>
              </w:rPr>
              <w:t>и</w:t>
            </w:r>
            <w:r w:rsidRPr="002E576E">
              <w:rPr>
                <w:sz w:val="28"/>
                <w:szCs w:val="28"/>
              </w:rPr>
              <w:t>зованный</w:t>
            </w:r>
            <w:proofErr w:type="gramEnd"/>
            <w:r w:rsidRPr="002E576E">
              <w:rPr>
                <w:sz w:val="28"/>
                <w:szCs w:val="28"/>
              </w:rPr>
              <w:t xml:space="preserve"> </w:t>
            </w:r>
            <w:proofErr w:type="spellStart"/>
            <w:r w:rsidRPr="002E576E">
              <w:rPr>
                <w:sz w:val="28"/>
                <w:szCs w:val="28"/>
              </w:rPr>
              <w:t>пародонтит</w:t>
            </w:r>
            <w:proofErr w:type="spellEnd"/>
            <w:r w:rsidRPr="002E576E">
              <w:rPr>
                <w:sz w:val="28"/>
                <w:szCs w:val="28"/>
              </w:rPr>
              <w:t>".</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Объем и этапы лечения при язвенном гингивите.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Клинические признаки острого и хронического течения катарального </w:t>
            </w:r>
            <w:proofErr w:type="spellStart"/>
            <w:r w:rsidRPr="002E576E">
              <w:rPr>
                <w:sz w:val="28"/>
                <w:szCs w:val="28"/>
              </w:rPr>
              <w:t>папи</w:t>
            </w:r>
            <w:r w:rsidRPr="002E576E">
              <w:rPr>
                <w:sz w:val="28"/>
                <w:szCs w:val="28"/>
              </w:rPr>
              <w:t>л</w:t>
            </w:r>
            <w:r w:rsidRPr="002E576E">
              <w:rPr>
                <w:sz w:val="28"/>
                <w:szCs w:val="28"/>
              </w:rPr>
              <w:t>лита</w:t>
            </w:r>
            <w:proofErr w:type="spellEnd"/>
            <w:r w:rsidRPr="002E576E">
              <w:rPr>
                <w:sz w:val="28"/>
                <w:szCs w:val="28"/>
              </w:rPr>
              <w:t>, гингивита.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Значение общей терапии заболеваний пародонта в комплексе лечебных мер</w:t>
            </w:r>
            <w:r w:rsidRPr="002E576E">
              <w:rPr>
                <w:sz w:val="28"/>
                <w:szCs w:val="28"/>
              </w:rPr>
              <w:t>о</w:t>
            </w:r>
            <w:r w:rsidRPr="002E576E">
              <w:rPr>
                <w:sz w:val="28"/>
                <w:szCs w:val="28"/>
              </w:rPr>
              <w:t>приятий. Показания к ее применению.</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Основные принципы лечения больного </w:t>
            </w:r>
            <w:proofErr w:type="spellStart"/>
            <w:r w:rsidRPr="002E576E">
              <w:rPr>
                <w:sz w:val="28"/>
                <w:szCs w:val="28"/>
              </w:rPr>
              <w:t>генерализованным</w:t>
            </w:r>
            <w:proofErr w:type="spellEnd"/>
            <w:r w:rsidRPr="002E576E">
              <w:rPr>
                <w:sz w:val="28"/>
                <w:szCs w:val="28"/>
              </w:rPr>
              <w:t xml:space="preserve"> </w:t>
            </w:r>
            <w:proofErr w:type="spellStart"/>
            <w:r w:rsidRPr="002E576E">
              <w:rPr>
                <w:sz w:val="28"/>
                <w:szCs w:val="28"/>
              </w:rPr>
              <w:t>пародонтитом</w:t>
            </w:r>
            <w:proofErr w:type="spellEnd"/>
            <w:r w:rsidRPr="002E576E">
              <w:rPr>
                <w:sz w:val="28"/>
                <w:szCs w:val="28"/>
              </w:rPr>
              <w:t>.</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Основные клинические признаки пародонтоза. Местные раздражители и их роль в возникновении болезней пародонта.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lastRenderedPageBreak/>
              <w:t>Хирургические методы лечения при пародонтите.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Основные методы ортопедического лечения; их место в комплексном лечении </w:t>
            </w:r>
            <w:proofErr w:type="spellStart"/>
            <w:r w:rsidRPr="002E576E">
              <w:rPr>
                <w:sz w:val="28"/>
                <w:szCs w:val="28"/>
              </w:rPr>
              <w:t>генерализованного</w:t>
            </w:r>
            <w:proofErr w:type="spellEnd"/>
            <w:r w:rsidRPr="002E576E">
              <w:rPr>
                <w:sz w:val="28"/>
                <w:szCs w:val="28"/>
              </w:rPr>
              <w:t xml:space="preserve"> </w:t>
            </w:r>
            <w:proofErr w:type="spellStart"/>
            <w:r w:rsidRPr="002E576E">
              <w:rPr>
                <w:sz w:val="28"/>
                <w:szCs w:val="28"/>
              </w:rPr>
              <w:t>пародонтита</w:t>
            </w:r>
            <w:proofErr w:type="spellEnd"/>
            <w:r w:rsidRPr="002E576E">
              <w:rPr>
                <w:sz w:val="28"/>
                <w:szCs w:val="28"/>
              </w:rPr>
              <w:t>.</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Принципы рационального питания в различных возрастные особенности пр</w:t>
            </w:r>
            <w:r w:rsidRPr="002E576E">
              <w:rPr>
                <w:sz w:val="28"/>
                <w:szCs w:val="28"/>
              </w:rPr>
              <w:t>о</w:t>
            </w:r>
            <w:r w:rsidRPr="002E576E">
              <w:rPr>
                <w:sz w:val="28"/>
                <w:szCs w:val="28"/>
              </w:rPr>
              <w:t>ведения санации полости рта беременных.</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Местное медикаментозное лечение </w:t>
            </w:r>
            <w:proofErr w:type="spellStart"/>
            <w:r w:rsidRPr="002E576E">
              <w:rPr>
                <w:sz w:val="28"/>
                <w:szCs w:val="28"/>
              </w:rPr>
              <w:t>генерализованного</w:t>
            </w:r>
            <w:proofErr w:type="spellEnd"/>
            <w:r w:rsidRPr="002E576E">
              <w:rPr>
                <w:sz w:val="28"/>
                <w:szCs w:val="28"/>
              </w:rPr>
              <w:t xml:space="preserve"> </w:t>
            </w:r>
            <w:proofErr w:type="spellStart"/>
            <w:r w:rsidRPr="002E576E">
              <w:rPr>
                <w:sz w:val="28"/>
                <w:szCs w:val="28"/>
              </w:rPr>
              <w:t>пародонтита</w:t>
            </w:r>
            <w:proofErr w:type="spellEnd"/>
            <w:r w:rsidRPr="002E576E">
              <w:rPr>
                <w:sz w:val="28"/>
                <w:szCs w:val="28"/>
              </w:rPr>
              <w:t>. Общеу</w:t>
            </w:r>
            <w:r w:rsidRPr="002E576E">
              <w:rPr>
                <w:sz w:val="28"/>
                <w:szCs w:val="28"/>
              </w:rPr>
              <w:t>к</w:t>
            </w:r>
            <w:r w:rsidRPr="002E576E">
              <w:rPr>
                <w:sz w:val="28"/>
                <w:szCs w:val="28"/>
              </w:rPr>
              <w:t>репляющие средства, назначаемые при заболевании пародонта. Показания к их применению.</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Хирургические методы лечения </w:t>
            </w:r>
            <w:proofErr w:type="spellStart"/>
            <w:r w:rsidRPr="002E576E">
              <w:rPr>
                <w:sz w:val="28"/>
                <w:szCs w:val="28"/>
              </w:rPr>
              <w:t>пародонтальных</w:t>
            </w:r>
            <w:proofErr w:type="spellEnd"/>
            <w:r w:rsidRPr="002E576E">
              <w:rPr>
                <w:sz w:val="28"/>
                <w:szCs w:val="28"/>
              </w:rPr>
              <w:t xml:space="preserve"> карманов.</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Показания и противопоказания к назначению основных хирургических мет</w:t>
            </w:r>
            <w:r w:rsidRPr="002E576E">
              <w:rPr>
                <w:sz w:val="28"/>
                <w:szCs w:val="28"/>
              </w:rPr>
              <w:t>о</w:t>
            </w:r>
            <w:r w:rsidRPr="002E576E">
              <w:rPr>
                <w:sz w:val="28"/>
                <w:szCs w:val="28"/>
              </w:rPr>
              <w:t>дов лечения при пародонтите.</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Причины развития локализованного </w:t>
            </w:r>
            <w:proofErr w:type="spellStart"/>
            <w:r w:rsidRPr="002E576E">
              <w:rPr>
                <w:sz w:val="28"/>
                <w:szCs w:val="28"/>
              </w:rPr>
              <w:t>пародонтита</w:t>
            </w:r>
            <w:proofErr w:type="spellEnd"/>
            <w:r w:rsidRPr="002E576E">
              <w:rPr>
                <w:sz w:val="28"/>
                <w:szCs w:val="28"/>
              </w:rPr>
              <w:t>. Дифференциальная диагн</w:t>
            </w:r>
            <w:r w:rsidRPr="002E576E">
              <w:rPr>
                <w:sz w:val="28"/>
                <w:szCs w:val="28"/>
              </w:rPr>
              <w:t>о</w:t>
            </w:r>
            <w:r w:rsidRPr="002E576E">
              <w:rPr>
                <w:sz w:val="28"/>
                <w:szCs w:val="28"/>
              </w:rPr>
              <w:t xml:space="preserve">стика с гингивитом, диффузным </w:t>
            </w:r>
            <w:proofErr w:type="spellStart"/>
            <w:r w:rsidRPr="002E576E">
              <w:rPr>
                <w:sz w:val="28"/>
                <w:szCs w:val="28"/>
              </w:rPr>
              <w:t>пародонтитом</w:t>
            </w:r>
            <w:proofErr w:type="spellEnd"/>
            <w:r w:rsidRPr="002E576E">
              <w:rPr>
                <w:sz w:val="28"/>
                <w:szCs w:val="28"/>
              </w:rPr>
              <w:t>, пародонтозом.</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Показания и противопоказания к назначению физических методов воздейс</w:t>
            </w:r>
            <w:r w:rsidRPr="002E576E">
              <w:rPr>
                <w:sz w:val="28"/>
                <w:szCs w:val="28"/>
              </w:rPr>
              <w:t>т</w:t>
            </w:r>
            <w:r w:rsidRPr="002E576E">
              <w:rPr>
                <w:sz w:val="28"/>
                <w:szCs w:val="28"/>
              </w:rPr>
              <w:t xml:space="preserve">вия при </w:t>
            </w:r>
            <w:proofErr w:type="gramStart"/>
            <w:r w:rsidRPr="002E576E">
              <w:rPr>
                <w:sz w:val="28"/>
                <w:szCs w:val="28"/>
              </w:rPr>
              <w:t>катаральном</w:t>
            </w:r>
            <w:proofErr w:type="gramEnd"/>
            <w:r w:rsidRPr="002E576E">
              <w:rPr>
                <w:sz w:val="28"/>
                <w:szCs w:val="28"/>
              </w:rPr>
              <w:t xml:space="preserve"> гингивит</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Основные врачебно-профилактические мероприятия при заболеваниях пар</w:t>
            </w:r>
            <w:r w:rsidRPr="002E576E">
              <w:rPr>
                <w:sz w:val="28"/>
                <w:szCs w:val="28"/>
              </w:rPr>
              <w:t>о</w:t>
            </w:r>
            <w:r w:rsidRPr="002E576E">
              <w:rPr>
                <w:sz w:val="28"/>
                <w:szCs w:val="28"/>
              </w:rPr>
              <w:t>донта. Способы выявления и удаления зубных отложений.</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Болезнь </w:t>
            </w:r>
            <w:proofErr w:type="spellStart"/>
            <w:r w:rsidRPr="002E576E">
              <w:rPr>
                <w:sz w:val="28"/>
                <w:szCs w:val="28"/>
              </w:rPr>
              <w:t>Хенда</w:t>
            </w:r>
            <w:proofErr w:type="spellEnd"/>
            <w:r w:rsidRPr="002E576E">
              <w:rPr>
                <w:sz w:val="28"/>
                <w:szCs w:val="28"/>
              </w:rPr>
              <w:t xml:space="preserve"> - </w:t>
            </w:r>
            <w:proofErr w:type="spellStart"/>
            <w:r w:rsidRPr="002E576E">
              <w:rPr>
                <w:sz w:val="28"/>
                <w:szCs w:val="28"/>
              </w:rPr>
              <w:t>Шюллера</w:t>
            </w:r>
            <w:proofErr w:type="spellEnd"/>
            <w:r w:rsidRPr="002E576E">
              <w:rPr>
                <w:sz w:val="28"/>
                <w:szCs w:val="28"/>
              </w:rPr>
              <w:t xml:space="preserve"> - </w:t>
            </w:r>
            <w:proofErr w:type="spellStart"/>
            <w:r w:rsidRPr="002E576E">
              <w:rPr>
                <w:sz w:val="28"/>
                <w:szCs w:val="28"/>
              </w:rPr>
              <w:t>Крисчена</w:t>
            </w:r>
            <w:proofErr w:type="spellEnd"/>
            <w:r w:rsidRPr="002E576E">
              <w:rPr>
                <w:sz w:val="28"/>
                <w:szCs w:val="28"/>
              </w:rPr>
              <w:t>. Диагностика, дифференциальная диа</w:t>
            </w:r>
            <w:r w:rsidRPr="002E576E">
              <w:rPr>
                <w:sz w:val="28"/>
                <w:szCs w:val="28"/>
              </w:rPr>
              <w:t>г</w:t>
            </w:r>
            <w:r w:rsidRPr="002E576E">
              <w:rPr>
                <w:sz w:val="28"/>
                <w:szCs w:val="28"/>
              </w:rPr>
              <w:t>ностика.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План комплексного лечения больного </w:t>
            </w:r>
            <w:proofErr w:type="spellStart"/>
            <w:r w:rsidRPr="002E576E">
              <w:rPr>
                <w:sz w:val="28"/>
                <w:szCs w:val="28"/>
              </w:rPr>
              <w:t>генерализованным</w:t>
            </w:r>
            <w:proofErr w:type="spellEnd"/>
            <w:r w:rsidRPr="002E576E">
              <w:rPr>
                <w:sz w:val="28"/>
                <w:szCs w:val="28"/>
              </w:rPr>
              <w:t xml:space="preserve"> </w:t>
            </w:r>
            <w:proofErr w:type="spellStart"/>
            <w:r w:rsidRPr="002E576E">
              <w:rPr>
                <w:sz w:val="28"/>
                <w:szCs w:val="28"/>
              </w:rPr>
              <w:t>пародонтитом</w:t>
            </w:r>
            <w:proofErr w:type="spellEnd"/>
            <w:r w:rsidRPr="002E576E">
              <w:rPr>
                <w:sz w:val="28"/>
                <w:szCs w:val="28"/>
              </w:rPr>
              <w:t>. Принципы рационального питания в профилактике заболеваний пародонта.</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Клинические признаки и дифференциальная диагностика поражения пародо</w:t>
            </w:r>
            <w:r w:rsidRPr="002E576E">
              <w:rPr>
                <w:sz w:val="28"/>
                <w:szCs w:val="28"/>
              </w:rPr>
              <w:t>н</w:t>
            </w:r>
            <w:r w:rsidRPr="002E576E">
              <w:rPr>
                <w:sz w:val="28"/>
                <w:szCs w:val="28"/>
              </w:rPr>
              <w:t>та при врожденных нарушениях обмена веществ, патологии костной системы.</w:t>
            </w:r>
          </w:p>
        </w:tc>
      </w:tr>
      <w:tr w:rsidR="002E576E" w:rsidRPr="006A2A0A" w:rsidTr="002E576E">
        <w:trPr>
          <w:tblCellSpacing w:w="15" w:type="dxa"/>
        </w:trPr>
        <w:tc>
          <w:tcPr>
            <w:tcW w:w="0" w:type="auto"/>
            <w:vAlign w:val="center"/>
            <w:hideMark/>
          </w:tcPr>
          <w:p w:rsidR="002E576E" w:rsidRPr="002E576E" w:rsidRDefault="002E576E" w:rsidP="002E576E">
            <w:pPr>
              <w:pStyle w:val="aa"/>
              <w:numPr>
                <w:ilvl w:val="0"/>
                <w:numId w:val="16"/>
              </w:numPr>
              <w:contextualSpacing/>
              <w:rPr>
                <w:sz w:val="28"/>
                <w:szCs w:val="28"/>
              </w:rPr>
            </w:pPr>
            <w:r w:rsidRPr="002E576E">
              <w:rPr>
                <w:sz w:val="28"/>
                <w:szCs w:val="28"/>
              </w:rPr>
              <w:t xml:space="preserve">Восстановление контактного пункта при пломбировании кариозных полостей, расположенных на контактных поверхностях. </w:t>
            </w:r>
            <w:proofErr w:type="gramStart"/>
            <w:r w:rsidRPr="002E576E">
              <w:rPr>
                <w:sz w:val="28"/>
                <w:szCs w:val="28"/>
              </w:rPr>
              <w:t>Избирательная</w:t>
            </w:r>
            <w:proofErr w:type="gramEnd"/>
            <w:r w:rsidRPr="002E576E">
              <w:rPr>
                <w:sz w:val="28"/>
                <w:szCs w:val="28"/>
              </w:rPr>
              <w:t xml:space="preserve"> </w:t>
            </w:r>
            <w:proofErr w:type="spellStart"/>
            <w:r w:rsidRPr="002E576E">
              <w:rPr>
                <w:sz w:val="28"/>
                <w:szCs w:val="28"/>
              </w:rPr>
              <w:t>пришлифовка</w:t>
            </w:r>
            <w:proofErr w:type="spellEnd"/>
            <w:r w:rsidRPr="002E576E">
              <w:rPr>
                <w:sz w:val="28"/>
                <w:szCs w:val="28"/>
              </w:rPr>
              <w:t xml:space="preserve"> зубов.</w:t>
            </w:r>
          </w:p>
        </w:tc>
      </w:tr>
    </w:tbl>
    <w:p w:rsidR="002F3D9F" w:rsidRDefault="002F3D9F" w:rsidP="002F3D9F">
      <w:pPr>
        <w:ind w:firstLine="709"/>
        <w:jc w:val="center"/>
        <w:rPr>
          <w:b/>
          <w:color w:val="000000"/>
          <w:sz w:val="28"/>
          <w:szCs w:val="28"/>
        </w:rPr>
      </w:pPr>
    </w:p>
    <w:p w:rsidR="002F3D9F" w:rsidRDefault="002F3D9F" w:rsidP="002F3D9F">
      <w:pPr>
        <w:ind w:firstLine="709"/>
        <w:jc w:val="center"/>
        <w:rPr>
          <w:b/>
          <w:color w:val="000000"/>
          <w:sz w:val="28"/>
          <w:szCs w:val="28"/>
        </w:rPr>
      </w:pPr>
      <w:r w:rsidRPr="00E836D2">
        <w:rPr>
          <w:b/>
          <w:color w:val="000000"/>
          <w:sz w:val="28"/>
          <w:szCs w:val="28"/>
        </w:rPr>
        <w:t>Критерии оценивания</w:t>
      </w:r>
      <w:r>
        <w:rPr>
          <w:b/>
          <w:color w:val="000000"/>
          <w:sz w:val="28"/>
          <w:szCs w:val="28"/>
        </w:rPr>
        <w:t xml:space="preserve"> собеседования</w:t>
      </w:r>
      <w:r w:rsidRPr="00E836D2">
        <w:rPr>
          <w:b/>
          <w:color w:val="000000"/>
          <w:sz w:val="28"/>
          <w:szCs w:val="28"/>
        </w:rPr>
        <w:t xml:space="preserve">, применяемые при </w:t>
      </w:r>
      <w:r>
        <w:rPr>
          <w:b/>
          <w:color w:val="000000"/>
          <w:sz w:val="28"/>
          <w:szCs w:val="28"/>
        </w:rPr>
        <w:t xml:space="preserve"> ГИА </w:t>
      </w:r>
      <w:proofErr w:type="gramStart"/>
      <w:r w:rsidRPr="00E836D2">
        <w:rPr>
          <w:b/>
          <w:color w:val="000000"/>
          <w:sz w:val="28"/>
          <w:szCs w:val="28"/>
        </w:rPr>
        <w:t>обуча</w:t>
      </w:r>
      <w:r w:rsidRPr="00E836D2">
        <w:rPr>
          <w:b/>
          <w:color w:val="000000"/>
          <w:sz w:val="28"/>
          <w:szCs w:val="28"/>
        </w:rPr>
        <w:t>ю</w:t>
      </w:r>
      <w:r w:rsidRPr="00E836D2">
        <w:rPr>
          <w:b/>
          <w:color w:val="000000"/>
          <w:sz w:val="28"/>
          <w:szCs w:val="28"/>
        </w:rPr>
        <w:t>щихся</w:t>
      </w:r>
      <w:proofErr w:type="gramEnd"/>
      <w:r>
        <w:rPr>
          <w:b/>
          <w:color w:val="000000"/>
          <w:sz w:val="28"/>
          <w:szCs w:val="28"/>
        </w:rPr>
        <w:t>:</w:t>
      </w:r>
    </w:p>
    <w:p w:rsidR="002F3D9F" w:rsidRPr="00B408D3" w:rsidRDefault="002F3D9F" w:rsidP="002F3D9F">
      <w:pPr>
        <w:ind w:firstLine="709"/>
        <w:jc w:val="center"/>
        <w:rPr>
          <w:b/>
          <w:i/>
          <w:iCs/>
          <w:color w:val="000000"/>
          <w:sz w:val="28"/>
          <w:szCs w:val="28"/>
          <w:highlight w:val="yellow"/>
        </w:rPr>
      </w:pPr>
    </w:p>
    <w:tbl>
      <w:tblPr>
        <w:tblStyle w:val="a3"/>
        <w:tblW w:w="9634" w:type="dxa"/>
        <w:tblLook w:val="04A0"/>
      </w:tblPr>
      <w:tblGrid>
        <w:gridCol w:w="3256"/>
        <w:gridCol w:w="6378"/>
      </w:tblGrid>
      <w:tr w:rsidR="002F3D9F" w:rsidRPr="00E836D2" w:rsidTr="000A0628">
        <w:tc>
          <w:tcPr>
            <w:tcW w:w="3256" w:type="dxa"/>
          </w:tcPr>
          <w:p w:rsidR="002F3D9F" w:rsidRPr="0028021E" w:rsidRDefault="002F3D9F" w:rsidP="000A0628">
            <w:pPr>
              <w:ind w:firstLine="709"/>
              <w:jc w:val="center"/>
              <w:rPr>
                <w:bCs/>
                <w:color w:val="000000"/>
                <w:sz w:val="28"/>
                <w:szCs w:val="28"/>
                <w:highlight w:val="yellow"/>
              </w:rPr>
            </w:pPr>
            <w:r w:rsidRPr="00613FB5">
              <w:rPr>
                <w:bCs/>
                <w:color w:val="000000"/>
                <w:sz w:val="28"/>
                <w:szCs w:val="28"/>
              </w:rPr>
              <w:t>Оценка</w:t>
            </w:r>
          </w:p>
        </w:tc>
        <w:tc>
          <w:tcPr>
            <w:tcW w:w="6378" w:type="dxa"/>
          </w:tcPr>
          <w:p w:rsidR="002F3D9F" w:rsidRPr="0028021E" w:rsidRDefault="002F3D9F" w:rsidP="000A0628">
            <w:pPr>
              <w:ind w:firstLine="709"/>
              <w:jc w:val="center"/>
              <w:rPr>
                <w:bCs/>
                <w:color w:val="000000"/>
                <w:sz w:val="28"/>
                <w:szCs w:val="28"/>
              </w:rPr>
            </w:pPr>
            <w:r w:rsidRPr="0028021E">
              <w:rPr>
                <w:bCs/>
                <w:color w:val="000000"/>
                <w:sz w:val="28"/>
                <w:szCs w:val="28"/>
              </w:rPr>
              <w:t>Критерии</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t>Отлично</w:t>
            </w:r>
          </w:p>
        </w:tc>
        <w:tc>
          <w:tcPr>
            <w:tcW w:w="6378" w:type="dxa"/>
          </w:tcPr>
          <w:p w:rsidR="002F3D9F" w:rsidRPr="00E836D2" w:rsidRDefault="002F3D9F" w:rsidP="000A0628">
            <w:pPr>
              <w:spacing w:before="100" w:beforeAutospacing="1" w:after="100" w:afterAutospacing="1"/>
              <w:ind w:firstLine="709"/>
              <w:jc w:val="both"/>
              <w:rPr>
                <w:b/>
                <w:color w:val="000000"/>
                <w:sz w:val="28"/>
                <w:szCs w:val="28"/>
              </w:rPr>
            </w:pPr>
            <w:r w:rsidRPr="0028021E">
              <w:rPr>
                <w:bCs/>
                <w:color w:val="000000"/>
                <w:sz w:val="28"/>
                <w:szCs w:val="28"/>
              </w:rPr>
              <w:t>Дан полный, развернутый ответ на</w:t>
            </w:r>
            <w:r w:rsidRPr="00832848">
              <w:rPr>
                <w:b/>
                <w:color w:val="000000"/>
                <w:sz w:val="28"/>
                <w:szCs w:val="28"/>
              </w:rPr>
              <w:t xml:space="preserve"> </w:t>
            </w:r>
            <w:r w:rsidRPr="0028021E">
              <w:rPr>
                <w:bCs/>
                <w:color w:val="000000"/>
                <w:sz w:val="28"/>
                <w:szCs w:val="28"/>
              </w:rPr>
              <w:t>поста</w:t>
            </w:r>
            <w:r w:rsidRPr="0028021E">
              <w:rPr>
                <w:bCs/>
                <w:color w:val="000000"/>
                <w:sz w:val="28"/>
                <w:szCs w:val="28"/>
              </w:rPr>
              <w:t>в</w:t>
            </w:r>
            <w:r w:rsidRPr="0028021E">
              <w:rPr>
                <w:bCs/>
                <w:color w:val="000000"/>
                <w:sz w:val="28"/>
                <w:szCs w:val="28"/>
              </w:rPr>
              <w:t>ленный вопрос, показана совокупность осозна</w:t>
            </w:r>
            <w:r w:rsidRPr="0028021E">
              <w:rPr>
                <w:bCs/>
                <w:color w:val="000000"/>
                <w:sz w:val="28"/>
                <w:szCs w:val="28"/>
              </w:rPr>
              <w:t>н</w:t>
            </w:r>
            <w:r w:rsidRPr="0028021E">
              <w:rPr>
                <w:bCs/>
                <w:color w:val="000000"/>
                <w:sz w:val="28"/>
                <w:szCs w:val="28"/>
              </w:rPr>
              <w:t>ных знаний об объекте, проявляющаяся в свобо</w:t>
            </w:r>
            <w:r w:rsidRPr="0028021E">
              <w:rPr>
                <w:bCs/>
                <w:color w:val="000000"/>
                <w:sz w:val="28"/>
                <w:szCs w:val="28"/>
              </w:rPr>
              <w:t>д</w:t>
            </w:r>
            <w:r w:rsidRPr="0028021E">
              <w:rPr>
                <w:bCs/>
                <w:color w:val="000000"/>
                <w:sz w:val="28"/>
                <w:szCs w:val="28"/>
              </w:rPr>
              <w:t>ном оперировании понятиями, умении выделить существенные и несущественные его признаки, причинн</w:t>
            </w:r>
            <w:proofErr w:type="gramStart"/>
            <w:r w:rsidRPr="0028021E">
              <w:rPr>
                <w:bCs/>
                <w:color w:val="000000"/>
                <w:sz w:val="28"/>
                <w:szCs w:val="28"/>
              </w:rPr>
              <w:t>о-</w:t>
            </w:r>
            <w:proofErr w:type="gramEnd"/>
            <w:r w:rsidRPr="0028021E">
              <w:rPr>
                <w:bCs/>
                <w:color w:val="000000"/>
                <w:sz w:val="28"/>
                <w:szCs w:val="28"/>
              </w:rPr>
              <w:t xml:space="preserve"> 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нау</w:t>
            </w:r>
            <w:r w:rsidRPr="0028021E">
              <w:rPr>
                <w:bCs/>
                <w:color w:val="000000"/>
                <w:sz w:val="28"/>
                <w:szCs w:val="28"/>
              </w:rPr>
              <w:t>ч</w:t>
            </w:r>
            <w:r w:rsidRPr="0028021E">
              <w:rPr>
                <w:bCs/>
                <w:color w:val="000000"/>
                <w:sz w:val="28"/>
                <w:szCs w:val="28"/>
              </w:rPr>
              <w:t xml:space="preserve">ным языком, логичен, доказателен, демонстрирует авторскую позицию </w:t>
            </w:r>
            <w:proofErr w:type="gramStart"/>
            <w:r w:rsidRPr="0028021E">
              <w:rPr>
                <w:bCs/>
                <w:color w:val="000000"/>
                <w:sz w:val="28"/>
                <w:szCs w:val="28"/>
              </w:rPr>
              <w:t>обучающегося</w:t>
            </w:r>
            <w:proofErr w:type="gramEnd"/>
            <w:r w:rsidRPr="0028021E">
              <w:rPr>
                <w:bCs/>
                <w:color w:val="000000"/>
                <w:sz w:val="28"/>
                <w:szCs w:val="28"/>
              </w:rPr>
              <w:t>. Практические  работы выполнены в полном объеме, теоретич</w:t>
            </w:r>
            <w:r w:rsidRPr="0028021E">
              <w:rPr>
                <w:bCs/>
                <w:color w:val="000000"/>
                <w:sz w:val="28"/>
                <w:szCs w:val="28"/>
              </w:rPr>
              <w:t>е</w:t>
            </w:r>
            <w:r w:rsidRPr="0028021E">
              <w:rPr>
                <w:bCs/>
                <w:color w:val="000000"/>
                <w:sz w:val="28"/>
                <w:szCs w:val="28"/>
              </w:rPr>
              <w:t>ское содержание курса освоено полностью, нео</w:t>
            </w:r>
            <w:r w:rsidRPr="0028021E">
              <w:rPr>
                <w:bCs/>
                <w:color w:val="000000"/>
                <w:sz w:val="28"/>
                <w:szCs w:val="28"/>
              </w:rPr>
              <w:t>б</w:t>
            </w:r>
            <w:r w:rsidRPr="0028021E">
              <w:rPr>
                <w:bCs/>
                <w:color w:val="000000"/>
                <w:sz w:val="28"/>
                <w:szCs w:val="28"/>
              </w:rPr>
              <w:lastRenderedPageBreak/>
              <w:t>ходимые практические навыки работы в рамках учебных заданий сформированы, все предусмо</w:t>
            </w:r>
            <w:r w:rsidRPr="0028021E">
              <w:rPr>
                <w:bCs/>
                <w:color w:val="000000"/>
                <w:sz w:val="28"/>
                <w:szCs w:val="28"/>
              </w:rPr>
              <w:t>т</w:t>
            </w:r>
            <w:r w:rsidRPr="0028021E">
              <w:rPr>
                <w:bCs/>
                <w:color w:val="000000"/>
                <w:sz w:val="28"/>
                <w:szCs w:val="28"/>
              </w:rPr>
              <w:t xml:space="preserve">ренные программой учебные задания выполнены, качество их выполнения оценено числом баллов, близким к </w:t>
            </w:r>
            <w:proofErr w:type="gramStart"/>
            <w:r w:rsidRPr="0028021E">
              <w:rPr>
                <w:bCs/>
                <w:color w:val="000000"/>
                <w:sz w:val="28"/>
                <w:szCs w:val="28"/>
              </w:rPr>
              <w:t>максимальному</w:t>
            </w:r>
            <w:proofErr w:type="gramEnd"/>
            <w:r>
              <w:rPr>
                <w:bCs/>
                <w:color w:val="000000"/>
                <w:sz w:val="28"/>
                <w:szCs w:val="28"/>
              </w:rPr>
              <w:t>.</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lastRenderedPageBreak/>
              <w:t>Хорошо</w:t>
            </w:r>
          </w:p>
        </w:tc>
        <w:tc>
          <w:tcPr>
            <w:tcW w:w="6378" w:type="dxa"/>
            <w:shd w:val="clear" w:color="auto" w:fill="auto"/>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полный, развернутый ответ на поста</w:t>
            </w:r>
            <w:r w:rsidRPr="00832848">
              <w:rPr>
                <w:color w:val="000000"/>
                <w:sz w:val="28"/>
                <w:szCs w:val="28"/>
              </w:rPr>
              <w:t>в</w:t>
            </w:r>
            <w:r w:rsidRPr="00832848">
              <w:rPr>
                <w:color w:val="000000"/>
                <w:sz w:val="28"/>
                <w:szCs w:val="28"/>
              </w:rPr>
              <w:t>ленный вопрос, показана совокупность  осозна</w:t>
            </w:r>
            <w:r w:rsidRPr="00832848">
              <w:rPr>
                <w:color w:val="000000"/>
                <w:sz w:val="28"/>
                <w:szCs w:val="28"/>
              </w:rPr>
              <w:t>н</w:t>
            </w:r>
            <w:r w:rsidRPr="00832848">
              <w:rPr>
                <w:color w:val="000000"/>
                <w:sz w:val="28"/>
                <w:szCs w:val="28"/>
              </w:rPr>
              <w:t>ных знаний об объекте,   доказательно раскрыты  основные  положения  темы;  в  ответе  прослеж</w:t>
            </w:r>
            <w:r w:rsidRPr="00832848">
              <w:rPr>
                <w:color w:val="000000"/>
                <w:sz w:val="28"/>
                <w:szCs w:val="28"/>
              </w:rPr>
              <w:t>и</w:t>
            </w:r>
            <w:r w:rsidRPr="00832848">
              <w:rPr>
                <w:color w:val="000000"/>
                <w:sz w:val="28"/>
                <w:szCs w:val="28"/>
              </w:rPr>
              <w:t>вается четкая  структура,  логическая  последов</w:t>
            </w:r>
            <w:r w:rsidRPr="00832848">
              <w:rPr>
                <w:color w:val="000000"/>
                <w:sz w:val="28"/>
                <w:szCs w:val="28"/>
              </w:rPr>
              <w:t>а</w:t>
            </w:r>
            <w:r w:rsidRPr="00832848">
              <w:rPr>
                <w:color w:val="000000"/>
                <w:sz w:val="28"/>
                <w:szCs w:val="28"/>
              </w:rPr>
              <w:t>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w:t>
            </w:r>
            <w:r w:rsidRPr="00832848">
              <w:rPr>
                <w:color w:val="000000"/>
                <w:sz w:val="28"/>
                <w:szCs w:val="28"/>
              </w:rPr>
              <w:t>у</w:t>
            </w:r>
            <w:r w:rsidRPr="00832848">
              <w:rPr>
                <w:color w:val="000000"/>
                <w:sz w:val="28"/>
                <w:szCs w:val="28"/>
              </w:rPr>
              <w:t>ки.  Могут  быть  допущены  недочеты  в опред</w:t>
            </w:r>
            <w:r w:rsidRPr="00832848">
              <w:rPr>
                <w:color w:val="000000"/>
                <w:sz w:val="28"/>
                <w:szCs w:val="28"/>
              </w:rPr>
              <w:t>е</w:t>
            </w:r>
            <w:r w:rsidRPr="00832848">
              <w:rPr>
                <w:color w:val="000000"/>
                <w:sz w:val="28"/>
                <w:szCs w:val="28"/>
              </w:rPr>
              <w:t>лении   понятий,  исправленные  обучающимся с</w:t>
            </w:r>
            <w:r w:rsidRPr="00832848">
              <w:rPr>
                <w:color w:val="000000"/>
                <w:sz w:val="28"/>
                <w:szCs w:val="28"/>
              </w:rPr>
              <w:t>а</w:t>
            </w:r>
            <w:r w:rsidRPr="00832848">
              <w:rPr>
                <w:color w:val="000000"/>
                <w:sz w:val="28"/>
                <w:szCs w:val="28"/>
              </w:rPr>
              <w:t>мостоятельно в процессе ответа или с помощью преподавателя. Практические работы выполнены в полном объеме,   теоретическое   содержание   курса   освоено   полностью, необходимые  пра</w:t>
            </w:r>
            <w:r w:rsidRPr="00832848">
              <w:rPr>
                <w:color w:val="000000"/>
                <w:sz w:val="28"/>
                <w:szCs w:val="28"/>
              </w:rPr>
              <w:t>к</w:t>
            </w:r>
            <w:r w:rsidRPr="00832848">
              <w:rPr>
                <w:color w:val="000000"/>
                <w:sz w:val="28"/>
                <w:szCs w:val="28"/>
              </w:rPr>
              <w:t>тические  навыки  работы  в  рамках  учебных з</w:t>
            </w:r>
            <w:r w:rsidRPr="00832848">
              <w:rPr>
                <w:color w:val="000000"/>
                <w:sz w:val="28"/>
                <w:szCs w:val="28"/>
              </w:rPr>
              <w:t>а</w:t>
            </w:r>
            <w:r w:rsidRPr="00832848">
              <w:rPr>
                <w:color w:val="000000"/>
                <w:sz w:val="28"/>
                <w:szCs w:val="28"/>
              </w:rPr>
              <w:t>даний в основном  сформированы,  все предусмо</w:t>
            </w:r>
            <w:r w:rsidRPr="00832848">
              <w:rPr>
                <w:color w:val="000000"/>
                <w:sz w:val="28"/>
                <w:szCs w:val="28"/>
              </w:rPr>
              <w:t>т</w:t>
            </w:r>
            <w:r w:rsidRPr="00832848">
              <w:rPr>
                <w:color w:val="000000"/>
                <w:sz w:val="28"/>
                <w:szCs w:val="28"/>
              </w:rPr>
              <w:t xml:space="preserve">ренные программой обучения учебные   задания   выполнены,   качество выполнения большинства из них оценено числом баллов, близким к </w:t>
            </w:r>
            <w:proofErr w:type="gramStart"/>
            <w:r w:rsidRPr="00832848">
              <w:rPr>
                <w:color w:val="000000"/>
                <w:sz w:val="28"/>
                <w:szCs w:val="28"/>
              </w:rPr>
              <w:t>макс</w:t>
            </w:r>
            <w:r w:rsidRPr="00832848">
              <w:rPr>
                <w:color w:val="000000"/>
                <w:sz w:val="28"/>
                <w:szCs w:val="28"/>
              </w:rPr>
              <w:t>и</w:t>
            </w:r>
            <w:r w:rsidRPr="00832848">
              <w:rPr>
                <w:color w:val="000000"/>
                <w:sz w:val="28"/>
                <w:szCs w:val="28"/>
              </w:rPr>
              <w:t>мальному</w:t>
            </w:r>
            <w:proofErr w:type="gramEnd"/>
          </w:p>
        </w:tc>
      </w:tr>
      <w:tr w:rsidR="002F3D9F" w:rsidRPr="00E836D2" w:rsidTr="000A0628">
        <w:tc>
          <w:tcPr>
            <w:tcW w:w="3256" w:type="dxa"/>
          </w:tcPr>
          <w:p w:rsidR="002F3D9F" w:rsidRPr="00104309" w:rsidRDefault="002F3D9F" w:rsidP="000A0628">
            <w:pPr>
              <w:spacing w:before="100" w:beforeAutospacing="1" w:after="100" w:afterAutospacing="1"/>
              <w:jc w:val="both"/>
              <w:rPr>
                <w:b/>
                <w:color w:val="000000"/>
                <w:sz w:val="28"/>
                <w:szCs w:val="28"/>
              </w:rPr>
            </w:pPr>
            <w:r w:rsidRPr="00104309">
              <w:rPr>
                <w:b/>
                <w:color w:val="000000"/>
                <w:sz w:val="28"/>
                <w:szCs w:val="28"/>
              </w:rPr>
              <w:t xml:space="preserve">Удовлетворительно </w:t>
            </w:r>
          </w:p>
          <w:p w:rsidR="002F3D9F" w:rsidRPr="00E836D2" w:rsidRDefault="002F3D9F" w:rsidP="000A0628">
            <w:pPr>
              <w:ind w:firstLine="709"/>
              <w:jc w:val="center"/>
              <w:rPr>
                <w:b/>
                <w:color w:val="000000"/>
                <w:sz w:val="28"/>
                <w:szCs w:val="28"/>
              </w:rPr>
            </w:pP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w:t>
            </w:r>
            <w:r w:rsidRPr="00832848">
              <w:rPr>
                <w:color w:val="000000"/>
                <w:sz w:val="28"/>
                <w:szCs w:val="28"/>
              </w:rPr>
              <w:t>ы</w:t>
            </w:r>
            <w:r w:rsidRPr="00832848">
              <w:rPr>
                <w:color w:val="000000"/>
                <w:sz w:val="28"/>
                <w:szCs w:val="28"/>
              </w:rPr>
              <w:t>делить существенные и несущественные признаки и причинн</w:t>
            </w:r>
            <w:proofErr w:type="gramStart"/>
            <w:r w:rsidRPr="00832848">
              <w:rPr>
                <w:color w:val="000000"/>
                <w:sz w:val="28"/>
                <w:szCs w:val="28"/>
              </w:rPr>
              <w:t>о-</w:t>
            </w:r>
            <w:proofErr w:type="gramEnd"/>
            <w:r w:rsidRPr="00832848">
              <w:rPr>
                <w:color w:val="000000"/>
                <w:sz w:val="28"/>
                <w:szCs w:val="28"/>
              </w:rPr>
              <w:t xml:space="preserve"> следственные связи. </w:t>
            </w:r>
            <w:proofErr w:type="gramStart"/>
            <w:r w:rsidRPr="00832848">
              <w:rPr>
                <w:color w:val="000000"/>
                <w:sz w:val="28"/>
                <w:szCs w:val="28"/>
              </w:rPr>
              <w:t>Обучающийся</w:t>
            </w:r>
            <w:proofErr w:type="gramEnd"/>
            <w:r w:rsidRPr="00832848">
              <w:rPr>
                <w:color w:val="000000"/>
                <w:sz w:val="28"/>
                <w:szCs w:val="28"/>
              </w:rPr>
              <w:t xml:space="preserve"> может конкретизировать обобщенные знания, д</w:t>
            </w:r>
            <w:r w:rsidRPr="00832848">
              <w:rPr>
                <w:color w:val="000000"/>
                <w:sz w:val="28"/>
                <w:szCs w:val="28"/>
              </w:rPr>
              <w:t>о</w:t>
            </w:r>
            <w:r w:rsidRPr="00832848">
              <w:rPr>
                <w:color w:val="000000"/>
                <w:sz w:val="28"/>
                <w:szCs w:val="28"/>
              </w:rPr>
              <w:t>казав на примерах их основные положения только  с  помощью  преподавателя.  Речевое  оформление  требует поправок, коррекции. Практические  раб</w:t>
            </w:r>
            <w:r w:rsidRPr="00832848">
              <w:rPr>
                <w:color w:val="000000"/>
                <w:sz w:val="28"/>
                <w:szCs w:val="28"/>
              </w:rPr>
              <w:t>о</w:t>
            </w:r>
            <w:r w:rsidRPr="00832848">
              <w:rPr>
                <w:color w:val="000000"/>
                <w:sz w:val="28"/>
                <w:szCs w:val="28"/>
              </w:rPr>
              <w:t>ты выполнены, теоретическое содержание курса освоено частично, необходимые практические   навыки   работы   в   рамках   учебных   заданий   в основном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зад</w:t>
            </w:r>
            <w:r w:rsidRPr="00832848">
              <w:rPr>
                <w:color w:val="000000"/>
                <w:sz w:val="28"/>
                <w:szCs w:val="28"/>
              </w:rPr>
              <w:t>а</w:t>
            </w:r>
            <w:r w:rsidRPr="00832848">
              <w:rPr>
                <w:color w:val="000000"/>
                <w:sz w:val="28"/>
                <w:szCs w:val="28"/>
              </w:rPr>
              <w:t>ний выполнено, некоторые из выполненных зад</w:t>
            </w:r>
            <w:r w:rsidRPr="00832848">
              <w:rPr>
                <w:color w:val="000000"/>
                <w:sz w:val="28"/>
                <w:szCs w:val="28"/>
              </w:rPr>
              <w:t>а</w:t>
            </w:r>
            <w:r w:rsidRPr="00832848">
              <w:rPr>
                <w:color w:val="000000"/>
                <w:sz w:val="28"/>
                <w:szCs w:val="28"/>
              </w:rPr>
              <w:t>ний, возможно, содержат ошибки</w:t>
            </w:r>
          </w:p>
        </w:tc>
      </w:tr>
      <w:tr w:rsidR="002F3D9F" w:rsidRPr="00E836D2" w:rsidTr="000A0628">
        <w:tc>
          <w:tcPr>
            <w:tcW w:w="3256" w:type="dxa"/>
          </w:tcPr>
          <w:p w:rsidR="002F3D9F" w:rsidRPr="00E836D2" w:rsidRDefault="002F3D9F" w:rsidP="000A0628">
            <w:pPr>
              <w:ind w:firstLine="709"/>
              <w:jc w:val="center"/>
              <w:rPr>
                <w:b/>
                <w:color w:val="000000"/>
                <w:sz w:val="28"/>
                <w:szCs w:val="28"/>
              </w:rPr>
            </w:pPr>
            <w:r w:rsidRPr="00832848">
              <w:rPr>
                <w:b/>
                <w:color w:val="000000"/>
                <w:sz w:val="28"/>
                <w:szCs w:val="28"/>
              </w:rPr>
              <w:t>Неудовлетвор</w:t>
            </w:r>
            <w:r w:rsidRPr="00832848">
              <w:rPr>
                <w:b/>
                <w:color w:val="000000"/>
                <w:sz w:val="28"/>
                <w:szCs w:val="28"/>
              </w:rPr>
              <w:t>и</w:t>
            </w:r>
            <w:r w:rsidRPr="00832848">
              <w:rPr>
                <w:b/>
                <w:color w:val="000000"/>
                <w:sz w:val="28"/>
                <w:szCs w:val="28"/>
              </w:rPr>
              <w:lastRenderedPageBreak/>
              <w:t>тельно</w:t>
            </w: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lastRenderedPageBreak/>
              <w:t xml:space="preserve">Дан неполный ответ, представляющий собой </w:t>
            </w:r>
            <w:r w:rsidRPr="00832848">
              <w:rPr>
                <w:color w:val="000000"/>
                <w:sz w:val="28"/>
                <w:szCs w:val="28"/>
              </w:rPr>
              <w:lastRenderedPageBreak/>
              <w:t>разрозненные знания по  теме  вопроса  с  сущес</w:t>
            </w:r>
            <w:r w:rsidRPr="00832848">
              <w:rPr>
                <w:color w:val="000000"/>
                <w:sz w:val="28"/>
                <w:szCs w:val="28"/>
              </w:rPr>
              <w:t>т</w:t>
            </w:r>
            <w:r w:rsidRPr="00832848">
              <w:rPr>
                <w:color w:val="000000"/>
                <w:sz w:val="28"/>
                <w:szCs w:val="28"/>
              </w:rPr>
              <w:t>венными  ошибками  в  определениях. Присутс</w:t>
            </w:r>
            <w:r w:rsidRPr="00832848">
              <w:rPr>
                <w:color w:val="000000"/>
                <w:sz w:val="28"/>
                <w:szCs w:val="28"/>
              </w:rPr>
              <w:t>т</w:t>
            </w:r>
            <w:r w:rsidRPr="00832848">
              <w:rPr>
                <w:color w:val="000000"/>
                <w:sz w:val="28"/>
                <w:szCs w:val="28"/>
              </w:rPr>
              <w:t xml:space="preserve">вуют  фрагментарность,  нелогичность  изложения. </w:t>
            </w:r>
            <w:proofErr w:type="gramStart"/>
            <w:r w:rsidRPr="00832848">
              <w:rPr>
                <w:color w:val="000000"/>
                <w:sz w:val="28"/>
                <w:szCs w:val="28"/>
              </w:rPr>
              <w:t>Обучающийся</w:t>
            </w:r>
            <w:proofErr w:type="gramEnd"/>
            <w:r w:rsidRPr="00832848">
              <w:rPr>
                <w:color w:val="000000"/>
                <w:sz w:val="28"/>
                <w:szCs w:val="28"/>
              </w:rPr>
              <w:t xml:space="preserve"> не осознает связь данного понятия, теории, явления с другими  объектами   дисципл</w:t>
            </w:r>
            <w:r w:rsidRPr="00832848">
              <w:rPr>
                <w:color w:val="000000"/>
                <w:sz w:val="28"/>
                <w:szCs w:val="28"/>
              </w:rPr>
              <w:t>и</w:t>
            </w:r>
            <w:r w:rsidRPr="00832848">
              <w:rPr>
                <w:color w:val="000000"/>
                <w:sz w:val="28"/>
                <w:szCs w:val="28"/>
              </w:rPr>
              <w:t>ны. Отсутствуют выводы, конкретизация  и  док</w:t>
            </w:r>
            <w:r w:rsidRPr="00832848">
              <w:rPr>
                <w:color w:val="000000"/>
                <w:sz w:val="28"/>
                <w:szCs w:val="28"/>
              </w:rPr>
              <w:t>а</w:t>
            </w:r>
            <w:r w:rsidRPr="00832848">
              <w:rPr>
                <w:color w:val="000000"/>
                <w:sz w:val="28"/>
                <w:szCs w:val="28"/>
              </w:rPr>
              <w:t>зательность  изложения.  Речь  неграмотная. Д</w:t>
            </w:r>
            <w:r w:rsidRPr="00832848">
              <w:rPr>
                <w:color w:val="000000"/>
                <w:sz w:val="28"/>
                <w:szCs w:val="28"/>
              </w:rPr>
              <w:t>о</w:t>
            </w:r>
            <w:r w:rsidRPr="00832848">
              <w:rPr>
                <w:color w:val="000000"/>
                <w:sz w:val="28"/>
                <w:szCs w:val="28"/>
              </w:rPr>
              <w:t>полнительные   и уточняющие вопросы преподав</w:t>
            </w:r>
            <w:r w:rsidRPr="00832848">
              <w:rPr>
                <w:color w:val="000000"/>
                <w:sz w:val="28"/>
                <w:szCs w:val="28"/>
              </w:rPr>
              <w:t>а</w:t>
            </w:r>
            <w:r w:rsidRPr="00832848">
              <w:rPr>
                <w:color w:val="000000"/>
                <w:sz w:val="28"/>
                <w:szCs w:val="28"/>
              </w:rPr>
              <w:t>теля не приводят к коррекции  ответа   обучающ</w:t>
            </w:r>
            <w:r w:rsidRPr="00832848">
              <w:rPr>
                <w:color w:val="000000"/>
                <w:sz w:val="28"/>
                <w:szCs w:val="28"/>
              </w:rPr>
              <w:t>е</w:t>
            </w:r>
            <w:r w:rsidRPr="00832848">
              <w:rPr>
                <w:color w:val="000000"/>
                <w:sz w:val="28"/>
                <w:szCs w:val="28"/>
              </w:rPr>
              <w:t>гося не   только на поставленный вопрос, но и на другие вопросы дисциплины. Практические раб</w:t>
            </w:r>
            <w:r w:rsidRPr="00832848">
              <w:rPr>
                <w:color w:val="000000"/>
                <w:sz w:val="28"/>
                <w:szCs w:val="28"/>
              </w:rPr>
              <w:t>о</w:t>
            </w:r>
            <w:r w:rsidRPr="00832848">
              <w:rPr>
                <w:color w:val="000000"/>
                <w:sz w:val="28"/>
                <w:szCs w:val="28"/>
              </w:rPr>
              <w:t>ты выполнены частично, теоретическое содерж</w:t>
            </w:r>
            <w:r w:rsidRPr="00832848">
              <w:rPr>
                <w:color w:val="000000"/>
                <w:sz w:val="28"/>
                <w:szCs w:val="28"/>
              </w:rPr>
              <w:t>а</w:t>
            </w:r>
            <w:r w:rsidRPr="00832848">
              <w:rPr>
                <w:color w:val="000000"/>
                <w:sz w:val="28"/>
                <w:szCs w:val="28"/>
              </w:rPr>
              <w:t>ние курса освоено частично, необходимые практ</w:t>
            </w:r>
            <w:r w:rsidRPr="00832848">
              <w:rPr>
                <w:color w:val="000000"/>
                <w:sz w:val="28"/>
                <w:szCs w:val="28"/>
              </w:rPr>
              <w:t>и</w:t>
            </w:r>
            <w:r w:rsidRPr="00832848">
              <w:rPr>
                <w:color w:val="000000"/>
                <w:sz w:val="28"/>
                <w:szCs w:val="28"/>
              </w:rPr>
              <w:t>ческие   навыки   работы   в   рамках   учебных   заданий   не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w:t>
            </w:r>
            <w:r w:rsidRPr="00832848">
              <w:rPr>
                <w:color w:val="000000"/>
                <w:sz w:val="28"/>
                <w:szCs w:val="28"/>
              </w:rPr>
              <w:t>а</w:t>
            </w:r>
            <w:r w:rsidRPr="00832848">
              <w:rPr>
                <w:color w:val="000000"/>
                <w:sz w:val="28"/>
                <w:szCs w:val="28"/>
              </w:rPr>
              <w:t>даний   не   выполнено   либо   качество   их в</w:t>
            </w:r>
            <w:r w:rsidRPr="00832848">
              <w:rPr>
                <w:color w:val="000000"/>
                <w:sz w:val="28"/>
                <w:szCs w:val="28"/>
              </w:rPr>
              <w:t>ы</w:t>
            </w:r>
            <w:r w:rsidRPr="00832848">
              <w:rPr>
                <w:color w:val="000000"/>
                <w:sz w:val="28"/>
                <w:szCs w:val="28"/>
              </w:rPr>
              <w:t xml:space="preserve">полнения оценено числом баллов близким к </w:t>
            </w:r>
            <w:proofErr w:type="gramStart"/>
            <w:r w:rsidRPr="00832848">
              <w:rPr>
                <w:color w:val="000000"/>
                <w:sz w:val="28"/>
                <w:szCs w:val="28"/>
              </w:rPr>
              <w:t>м</w:t>
            </w:r>
            <w:r w:rsidRPr="00832848">
              <w:rPr>
                <w:color w:val="000000"/>
                <w:sz w:val="28"/>
                <w:szCs w:val="28"/>
              </w:rPr>
              <w:t>и</w:t>
            </w:r>
            <w:r w:rsidRPr="00832848">
              <w:rPr>
                <w:color w:val="000000"/>
                <w:sz w:val="28"/>
                <w:szCs w:val="28"/>
              </w:rPr>
              <w:t>нимальному</w:t>
            </w:r>
            <w:proofErr w:type="gramEnd"/>
            <w:r w:rsidRPr="00832848">
              <w:rPr>
                <w:color w:val="000000"/>
                <w:sz w:val="28"/>
                <w:szCs w:val="28"/>
              </w:rPr>
              <w:t>. При дополнительной  самостоятел</w:t>
            </w:r>
            <w:r w:rsidRPr="00832848">
              <w:rPr>
                <w:color w:val="000000"/>
                <w:sz w:val="28"/>
                <w:szCs w:val="28"/>
              </w:rPr>
              <w:t>ь</w:t>
            </w:r>
            <w:r w:rsidRPr="00832848">
              <w:rPr>
                <w:color w:val="000000"/>
                <w:sz w:val="28"/>
                <w:szCs w:val="28"/>
              </w:rPr>
              <w:t>ной  работе  над  материалом  курса, при</w:t>
            </w:r>
            <w:r>
              <w:rPr>
                <w:color w:val="000000"/>
                <w:sz w:val="28"/>
                <w:szCs w:val="28"/>
              </w:rPr>
              <w:t xml:space="preserve"> </w:t>
            </w:r>
            <w:r w:rsidRPr="00832848">
              <w:rPr>
                <w:color w:val="000000"/>
                <w:sz w:val="28"/>
                <w:szCs w:val="28"/>
              </w:rPr>
              <w:t>консул</w:t>
            </w:r>
            <w:r w:rsidRPr="00832848">
              <w:rPr>
                <w:color w:val="000000"/>
                <w:sz w:val="28"/>
                <w:szCs w:val="28"/>
              </w:rPr>
              <w:t>ь</w:t>
            </w:r>
            <w:r w:rsidRPr="00832848">
              <w:rPr>
                <w:color w:val="000000"/>
                <w:sz w:val="28"/>
                <w:szCs w:val="28"/>
              </w:rPr>
              <w:t>тировании преподавателя,  возможно  повышение качества выполнения учебных заданий</w:t>
            </w:r>
          </w:p>
        </w:tc>
      </w:tr>
    </w:tbl>
    <w:p w:rsidR="002F3D9F" w:rsidRPr="00984CAA" w:rsidRDefault="002F3D9F" w:rsidP="004456BD">
      <w:pPr>
        <w:tabs>
          <w:tab w:val="num" w:pos="0"/>
        </w:tabs>
        <w:suppressAutoHyphens/>
        <w:jc w:val="both"/>
        <w:rPr>
          <w:color w:val="000000" w:themeColor="text1"/>
          <w:sz w:val="28"/>
          <w:szCs w:val="28"/>
        </w:rPr>
      </w:pPr>
    </w:p>
    <w:sectPr w:rsidR="002F3D9F" w:rsidRPr="00984CAA"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5CB" w:rsidRDefault="006075CB" w:rsidP="00FD5B6B">
      <w:r>
        <w:separator/>
      </w:r>
    </w:p>
  </w:endnote>
  <w:endnote w:type="continuationSeparator" w:id="0">
    <w:p w:rsidR="006075CB" w:rsidRDefault="006075CB"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A2" w:rsidRDefault="00693431">
    <w:pPr>
      <w:pStyle w:val="ad"/>
      <w:jc w:val="right"/>
    </w:pPr>
    <w:r>
      <w:fldChar w:fldCharType="begin"/>
    </w:r>
    <w:r w:rsidR="004456BD">
      <w:instrText>PAGE   \* MERGEFORMAT</w:instrText>
    </w:r>
    <w:r>
      <w:fldChar w:fldCharType="separate"/>
    </w:r>
    <w:r w:rsidR="002E576E">
      <w:rPr>
        <w:noProof/>
      </w:rPr>
      <w:t>10</w:t>
    </w:r>
    <w:r>
      <w:rPr>
        <w:noProof/>
      </w:rPr>
      <w:fldChar w:fldCharType="end"/>
    </w:r>
  </w:p>
  <w:p w:rsidR="00EF6BA2" w:rsidRDefault="00EF6B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5CB" w:rsidRDefault="006075CB" w:rsidP="00FD5B6B">
      <w:r>
        <w:separator/>
      </w:r>
    </w:p>
  </w:footnote>
  <w:footnote w:type="continuationSeparator" w:id="0">
    <w:p w:rsidR="006075CB" w:rsidRDefault="006075CB"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DAC"/>
    <w:multiLevelType w:val="hybridMultilevel"/>
    <w:tmpl w:val="064A9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D2EA0"/>
    <w:multiLevelType w:val="hybridMultilevel"/>
    <w:tmpl w:val="D3DA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26521"/>
    <w:multiLevelType w:val="hybridMultilevel"/>
    <w:tmpl w:val="BF6E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6"/>
    <w:lvlOverride w:ilvl="0">
      <w:startOverride w:val="1"/>
    </w:lvlOverride>
  </w:num>
  <w:num w:numId="3">
    <w:abstractNumId w:val="12"/>
  </w:num>
  <w:num w:numId="4">
    <w:abstractNumId w:val="2"/>
  </w:num>
  <w:num w:numId="5">
    <w:abstractNumId w:val="9"/>
  </w:num>
  <w:num w:numId="6">
    <w:abstractNumId w:val="7"/>
  </w:num>
  <w:num w:numId="7">
    <w:abstractNumId w:val="5"/>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0"/>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33367"/>
    <w:rsid w:val="0003403A"/>
    <w:rsid w:val="00083C34"/>
    <w:rsid w:val="000931E3"/>
    <w:rsid w:val="00101FC5"/>
    <w:rsid w:val="001F5EE1"/>
    <w:rsid w:val="00252C5C"/>
    <w:rsid w:val="0026698D"/>
    <w:rsid w:val="002D2784"/>
    <w:rsid w:val="002E576E"/>
    <w:rsid w:val="002F3D9F"/>
    <w:rsid w:val="00331ED2"/>
    <w:rsid w:val="003557A7"/>
    <w:rsid w:val="00363381"/>
    <w:rsid w:val="003B5F75"/>
    <w:rsid w:val="003C37BE"/>
    <w:rsid w:val="004456BD"/>
    <w:rsid w:val="004625C1"/>
    <w:rsid w:val="00476000"/>
    <w:rsid w:val="004849F9"/>
    <w:rsid w:val="004B2C94"/>
    <w:rsid w:val="004C1386"/>
    <w:rsid w:val="004D1091"/>
    <w:rsid w:val="005677BE"/>
    <w:rsid w:val="00582BA5"/>
    <w:rsid w:val="00593334"/>
    <w:rsid w:val="006075CB"/>
    <w:rsid w:val="00635A5B"/>
    <w:rsid w:val="006847B8"/>
    <w:rsid w:val="00693431"/>
    <w:rsid w:val="00693E11"/>
    <w:rsid w:val="006F14A4"/>
    <w:rsid w:val="006F7AD8"/>
    <w:rsid w:val="00742208"/>
    <w:rsid w:val="00755609"/>
    <w:rsid w:val="0079237F"/>
    <w:rsid w:val="008113A5"/>
    <w:rsid w:val="00832D24"/>
    <w:rsid w:val="00845C7D"/>
    <w:rsid w:val="008F0722"/>
    <w:rsid w:val="008F7329"/>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D33EF"/>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27BC-5759-475D-BA48-7A9D99CA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3056</Words>
  <Characters>17421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DNA7 X86</cp:lastModifiedBy>
  <cp:revision>3</cp:revision>
  <dcterms:created xsi:type="dcterms:W3CDTF">2019-06-25T07:26:00Z</dcterms:created>
  <dcterms:modified xsi:type="dcterms:W3CDTF">2019-06-25T07:32:00Z</dcterms:modified>
</cp:coreProperties>
</file>