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FC" w:rsidRDefault="00153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«КЛИНИЧЕСКАЯ ФАРМАКОЛОГИЯ»</w:t>
      </w: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26FC" w:rsidRDefault="0015350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31.05.01 «Лечебное дело»</w:t>
      </w: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 </w:t>
      </w:r>
      <w:r>
        <w:rPr>
          <w:rFonts w:ascii="Times New Roman" w:hAnsi="Times New Roman"/>
          <w:sz w:val="24"/>
          <w:szCs w:val="24"/>
        </w:rPr>
        <w:t>31.05.01</w:t>
      </w:r>
      <w:r>
        <w:rPr>
          <w:rFonts w:ascii="Times New Roman" w:hAnsi="Times New Roman"/>
          <w:i/>
          <w:sz w:val="24"/>
          <w:szCs w:val="24"/>
        </w:rPr>
        <w:t>. Лечебное дело</w:t>
      </w:r>
      <w:r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6926FC" w:rsidRPr="007C5E32" w:rsidRDefault="000B05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9 от «30» 04. 2021</w:t>
      </w:r>
      <w:bookmarkStart w:id="0" w:name="_GoBack"/>
      <w:bookmarkEnd w:id="0"/>
      <w:r w:rsidR="00153509" w:rsidRPr="007C5E32">
        <w:rPr>
          <w:rFonts w:ascii="Times New Roman" w:hAnsi="Times New Roman"/>
          <w:color w:val="000000"/>
          <w:sz w:val="24"/>
          <w:szCs w:val="24"/>
        </w:rPr>
        <w:t>г.</w:t>
      </w:r>
    </w:p>
    <w:p w:rsidR="006926FC" w:rsidRDefault="00692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highlight w:val="yellow"/>
        </w:rPr>
      </w:pPr>
    </w:p>
    <w:p w:rsidR="006926FC" w:rsidRDefault="00692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926FC" w:rsidRDefault="00692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926FC" w:rsidRDefault="00692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926FC" w:rsidRDefault="00692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6926FC" w:rsidRDefault="006926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926FC" w:rsidRDefault="006926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вопросы клинической фармакологии.</w:t>
      </w:r>
    </w:p>
    <w:p w:rsidR="006926FC" w:rsidRDefault="006926F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926FC" w:rsidRDefault="00153509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знания об основных понятиях КФ, определить цели и задачи предмета. Сформировать знания об основных понятиях фармакодинамики (ФД) и фармакокинетики (ФК), </w:t>
      </w:r>
      <w:r>
        <w:rPr>
          <w:rFonts w:ascii="Times New Roman" w:hAnsi="Times New Roman"/>
          <w:bCs/>
          <w:color w:val="000000"/>
          <w:sz w:val="28"/>
          <w:szCs w:val="28"/>
        </w:rPr>
        <w:t>взаимодействии лекарственных средств и побочных действие ЛС. Клинические исследования ЛС, виды клинических исследований.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926FC" w:rsidRDefault="00153509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лекции дается определение понятий «фармакология», «клиническая фармакология», «фармакотерапия», различия между ними. Определяются задачи клинической фармакологии.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Понятие фармакокинетики: путь введения, всасываемость, биодоступность, биоэквивалентность, связь с белками, объем распределения, метаболизм, период полувыведения, клиренс, пути и скорость выведения. Особенности ФК в детском возрасте. Фармакодинамика ЛС. Понятия ФД, рецепторы, мессенджеры, механизм действия, селективность, стереоизомеры, полные и частичные агонисты и антагонисты. Терапевтический индекс, клинический эффект. Понятие о терапевтической широте, минимальной и максимальной дозах. Значение мониторинга на действие ЛС. Взаимосвязь между ФД и ФК.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Взаимодействие ЛС. Типы взаимодействия ЛС (фармацевтическое, фармакокинетическое, фармакодинамическое). Побочное действие лекарственных средств. Методы их выявления, профилактики и коррекции. Клинические виды (фармакодинамические, токсические, аллергические, мутагенные, пара-медикаментозные). Механизмы прогнозирования возможного развития НЛР. Зависимость НЛР от пути введения, дозы, длительности применения, возраста пациента. Особенности НЛР у плода и новорожденного.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Клинические исследования ЛС, виды клинических исследований.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тематическая, информационная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компьютерная презентация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Клиническая фармакология гипотензивных, антиангинальных, гиполипидемических ЛС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классификации, механизме действия, фармакокинетических особенностях, побочных эффектах и взаимодействии гипотензивных лекарственных средствах, антиангинальных и гиполипидемических препаратах.</w:t>
      </w:r>
    </w:p>
    <w:p w:rsidR="006926FC" w:rsidRDefault="006926F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926FC" w:rsidRDefault="0015350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>Современная классификация антигипертензивных лекарственных средств. Фармакокинетические и фармакодинамические особенности отдельных групп антигипертензивных лекарственных средств. Антигипертензивные средства преимущественно центрального действия. Классификация. , влияющие на ренин-ангиотензин-альдостероновую систему. Классификация. Клинико-фармакологическая характеристика. Показания и противопоказания к назначению. Клинико-фармакологическая характеристика. Показания к назначению.  Бета-адреноблокаторы, альфа- адреноблокаторы, блокаторы кальциевых каналов, мочегонные. Классификация. Клинико-фармакологическая характеристика. Показания к назначению. Оптимальные комбинации гипотензивных.</w:t>
      </w:r>
    </w:p>
    <w:p w:rsidR="006926FC" w:rsidRDefault="0015350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антиангинальных препаратов и антиишемических препаратов. Основные понятия ФК, ФД нитратов, В-АБ, антагонистов Са. Побочные эффекты этих препаратов, их взаимодействиям между собой и с другими препаратами.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Дифференцированный подход к назначению антиангинальных средств в зависимости от клинической ситуации. Классификация гиполипидемических препаратов. Механизм действия статинов, эффекты, показания к их использованию, противопоказания, нежелательные реакции, взаимодействия.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тематическая, информационная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компьютерная презентация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лекарственных средств, влияющих на гемостаз.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классификации, механизме действия, фармакокинетических особенностях, побочных эффектах и взаимодействии антитромботических и гемостатических препаратах.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926FC" w:rsidRDefault="0015350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>Классификация антитромботических препаратов. Антиагреганты. Классификация, механизм действия, фармакокинетические особенности антиагрегантов. Показания к назначению.  Побочные эффекты и взаимодействия антиагрегантов. Антикоагулянты. Классификация. Антикоагулянты прямого действия. Классификация, механизм действия, фармакокинетические особенности, побочные эффекты и взаимодействия прямых антикоагулянтов. Методы оценки эффективности и безопасности. Антидоты прямых антикоагулянтов. Дифференцированное применение прямых антикоагулянтов у пациентов различных возрастных групп, беременных. Антикоагулянты непрямого действия. Классификация, механизм действия, фармакокинетические особенности, побочные эффекты и взаимодействия антикоагулянтов непрямого действия.  Методы оценки эффективности и безопасности. Антидоты непрямых антикоагулянтов. Фибринолитики. Классификация, механизм действия, фармакокинетические особенности, побочные эффекты и взаимодействия препаратов. Гемостатические препарты. Классификация. Препараты местного и системного действия. Механизм их действия, показания к применению. Побочные эффекты гемостатиков, их взаимодействия. Контроль за лечением.</w:t>
      </w:r>
    </w:p>
    <w:p w:rsidR="006926FC" w:rsidRDefault="00153509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тематическая, информационная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компьютерная презентация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лекарственных средств, применяемых при лечении бронхообструктивного синдрома.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классификации, механизме действия, фармакокинетических особенностях, побочных эффектах и взаимодействии лекарственных средств, влияющих на бронхиальную проводимость.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926FC" w:rsidRDefault="00153509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color w:val="000000"/>
          <w:sz w:val="28"/>
          <w:szCs w:val="28"/>
        </w:rPr>
        <w:t>Основные симптомы и синдромы при заболеваниях органов дыхания. Классификация лекарственных средств, влияющих на бронхиальную проводимость. Фармакодинамика и фармакокинетика отдельных групп препаратов (адреномиметики, холиноблокаторы, метилксантины, мембраностабилизаторы, ГКС, антагонисты лейкотриеновых рецепторов.). Побочные эффекты, противопоказания к использованию, комбинация друг с другом и с препаратами из других фармакологических групп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тематическая, информационная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компьютерная презентация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антибиотиков.</w:t>
      </w:r>
    </w:p>
    <w:p w:rsidR="006926FC" w:rsidRDefault="00153509">
      <w:pPr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>классификации, показаниях к применению, побочных эффектах, особенностях применения антибиотиков. Сформировать знания о принципах проведения рациональной комбинированной антибиотикотерапии.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926FC" w:rsidRDefault="0015350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bCs/>
          <w:color w:val="000000"/>
          <w:sz w:val="28"/>
          <w:szCs w:val="28"/>
        </w:rPr>
        <w:t>Классификация антибактериальных препаратов. Клинико-фармакологические критерии, характеризующие антибиотические препараты (спектр и тип антимикробного действия, минимальная ингибирующая концентрация, период полувыведения, взаимодействие с другими лекарственными препаратами и пищей). Показания к применению. Принципы проведения рациональной комбинированной антибиотикотерапии. Дифференцированное применение антибактериальных средств у пациентов различных возрастных групп, беременных и кормящих грудью женщин. Критерии контроля эффективности и безопасности применения. Противопоказания к применению антибиотиков. Побочные действия антибиотиков и их профилактика. Клиническая фармакология В-лактамных  антибиотиков.  Пенциллины. Классификация. Спектр действия. Фармакокинетика и фармакодинамика пенициллинов. Основные показания. Побочные эффекты пенициллинов. Возможные взаимодействия  с препаратами других групп. Цефалоспорины. Классификация. Спектр действия. Фармакокинетика и фармакодинамика цефалоспоринов. Основные показания. Побочные эффекты цефалоспоринов. Карбапенемы и монобактамы. Классификация. Спектр действия. Фармакокинетика и фармакодинамика карбапенемов и монобактамов. Основные показания. Побочные эффекты.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тематическая, информационная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компьютерная презентация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препаратов, применяемых при лечении язвенной болезни.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классификации, механизме действия, фармакокинетических особенностях, побочных эффектах и взаимодействии антисекреторных  лекарственных средств, гастроцитопротекторов, антацидов.</w:t>
      </w:r>
    </w:p>
    <w:p w:rsidR="006926FC" w:rsidRDefault="006926F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15350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bCs/>
          <w:color w:val="000000"/>
          <w:sz w:val="28"/>
          <w:szCs w:val="28"/>
        </w:rPr>
        <w:t>Классификация (повышающие и понижающие секрецию, средства заместительной терапии, гастроцитопротекторы). Показания к применению. Принципы дифференцированного выбора препарата и режима дозирования. Взаимодействия с другими лекарственными средствами. Критерии оценки эффективности и безопасности. Противопоказания к назначению. Побочные эффекты: их клинические проявления, коррекция, профилактика. Антациды. Клинико-фармакологическая характеристика. Показания к применению. Взаимодействие с другими лекарственными средствами. Побочные эффекты: их клинические проявления, коррекция, профилактика. Современные схемы эрадикационной терапии инфекции Helicobacter pylori.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тематическая, информационная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компьютерная презентация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нестероидных и стероидных  противовоспалительных лекарственных  средств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 классификации, механизме действия, фармакокинетических особенностях, побочных эффектах и взаимодействии НПВС, ГКС.</w:t>
      </w:r>
    </w:p>
    <w:p w:rsidR="006926FC" w:rsidRDefault="006926FC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153509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bCs/>
          <w:color w:val="000000"/>
          <w:sz w:val="28"/>
          <w:szCs w:val="28"/>
        </w:rPr>
        <w:t>Классификация НПВС, механизм действия, фармакокинетические особенности, побочные эффекты и взаимодействия нестероидных противовоспалительных средств. Рациональный выбор нестероидных противовоспалительных средств с учетом возраста пациента, сопутствующих заболеваний, беременности, лактации. Характеристика отдельных представителей НПВС.</w:t>
      </w:r>
      <w: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Механизм действия ГКС. Классификация ГКС (природные и синтетические), фармакодинамические эффекты ГКС. Фармакокинетика ГКС.  Показания к назначению ГКС. Варианты терапии ГКС. Особенности дозирования ЛС с учетом циркадного ритма, хронобиологии и хронофармакологии; включая особенности всасывания, метаболизма, выведения ЛС, проявлений фармакологических эффектов. Методы оценки эффективности и безопасности. Основные нежелательные лекарственные реакции (НЛР) от применения ЛС, их выявление, классификация и регистрация. Способы профилактики и коррекции НЛР. Возможные взаимодействия при комбинированном их назначении и с препаратами других групп.</w:t>
      </w:r>
    </w:p>
    <w:p w:rsidR="006926FC" w:rsidRDefault="00153509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color w:val="000000"/>
          <w:sz w:val="28"/>
          <w:szCs w:val="28"/>
        </w:rPr>
        <w:t>тематическая, информационная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компьютерная презентация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вопросы клинической фармакологии.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>
        <w:rPr>
          <w:rFonts w:ascii="Times New Roman" w:hAnsi="Times New Roman"/>
          <w:sz w:val="28"/>
          <w:szCs w:val="28"/>
        </w:rPr>
        <w:t xml:space="preserve"> фармакокинетике и фармакодинамике лекарственных средств;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 нежелательных лекарственных реакциях, их классификация, факторах риска развития нежелательных лекарственных реакций, принципах профилактики, диагностики и коррекции нежелательных лекарственных реакций; о видах  межлекарственного взаимодействия, о фармакогенетике; обучить в</w:t>
      </w:r>
      <w:r>
        <w:rPr>
          <w:rFonts w:ascii="Times New Roman" w:hAnsi="Times New Roman"/>
          <w:color w:val="000000"/>
          <w:sz w:val="28"/>
          <w:szCs w:val="28"/>
        </w:rPr>
        <w:t xml:space="preserve">ыбору и расчету режима дозирования лекарственных средств с учетом их фармакокинетики, взаимодействия с совместно применяемыми лекарственными средствами, функции печени и почек, возраста пациентов; обучить проводить профилактику, диагностику и коррекцию нежелательных лекарственных реакций, заполнять документы по уведомлению о развитии нежелательных лекарственных реакций; сформировать навыки владения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нормативной, справочной и научной литературой для решения профессиональных задач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;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методами  ведения медицинской учетно-отчетной документации; </w:t>
      </w:r>
    </w:p>
    <w:p w:rsidR="006926FC" w:rsidRDefault="006926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студентов со схемой написания клинико-фармакологической карты (схема клинико-фармакологической карты приводится в ФОС).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каждым студентом закрепляется пациент для ведения курации</w:t>
            </w:r>
            <w:r w:rsidR="007C5E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–устный опрос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1.Цель и задачи клинической фармакологии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2.Определение фармакокинетики. Путь введения, механизм всасывания, характер связи с белками плазмы крови, биотрансформация в организме лекарственных средств,  феномен “первого прохождения”, распределение, клиренс, пути и скорость выведения, период полувыведения, биодоступность, биоэквивалентность.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 Особенности ФК ЛС в различные возрастные периоды (плод, период новорожденности, дети, у беременных и лакирующих женщин.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4.Понятие о фармакодинамике. Понятия ФД, рецепторы, мессенджеры, механизм действия, селективность, стереоизомеры, полные и частичные агонисты и антагонисты. Терапевтический индекс, клинический эффект.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5.Механизмы возникновения и методы прогнозирования развития побочных эффектов у больного (фармакодинамическое, токсическое, аллергическое, пара медикаментозное), особенности клинического проявления (по тяжести, распространенности и характеру поражения органов и систем).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Зависимость побочного действия лекарственных средств от пути введения, дозы, длительности их применения. Зависимость проявлений побочных действий лекарственных средств от возраста.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8.Взаимодействие ЛС. Типы взаимодействия ЛС. Примеры.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Фармакогенетика. Основные методологические подходы фармакогенетики. Научно-практические задачи фармакогенетики. Перспективы генотерапии.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10.Фармакоэкономика. Основные понятия. Виды фармакоэкономического анализа.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Клинические исследования ЛС, виды клинических исследований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и проверка практических навыков: (Самостоятельная работа студентов с больными в палатах. Работа с историями болезней: проведение анализа данных клинического обследования и дополнительных методов исследования; анализ фармакотерапии).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26FC" w:rsidRDefault="00153509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ознакомление студентов с вопросами к зачетному занятию;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– мультимедийная презентация, включающая текст, таблицы, схемы, графики, рисунки, фотографии, видеофайлы, таблицы, медицинская документация, схема клинико-фармакологической карты;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26FC" w:rsidRDefault="006926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гипотензивных, антиангинальных, гиполипидемических лекарственных средств.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знание принципов эффективного и безопасного выбора  гипотензивных, антиангинальных, гиполипидемических  лекарственных средств и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</w:t>
      </w:r>
      <w:r>
        <w:rPr>
          <w:rFonts w:ascii="Times New Roman" w:hAnsi="Times New Roman"/>
          <w:sz w:val="28"/>
          <w:szCs w:val="28"/>
        </w:rPr>
        <w:t>; сформировать навыки владения нормативной, справочной и научной литературой для решения профессиональных задач.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Классификация антигипертензивных лекарственных средств. Препараты первой и второй линии.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Препараты, влияющие на ренин-ангиотензин-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альдостероновую систему. Классификация. Классификация иАПФ. Клинико-фармакологическая характеристика препаратов. Показания и противопоказания к назначению, побочные эффекты.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Классификация ингибиторов R к АТII. Клинико-фармакологическая характеристика препаратов. Показания и противопоказания к назначению, побочные эффекты.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Антагонисты Са. Классификация. Клинико-фармакологическая характеристика. Показания и противопоказания к назначению, побочные эффекты.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Бета-адреноблокаторы, альфа-адреноблокаторы, мочегонные. Классификация. Клинико-фармакологическая характеристика. Показания к назначению.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Антигипертензивные средства преимущественно центрального действия. Классификация. Клинико-фармакологическая характеристика. Показания и противопоказания к назначению, побочные эффекты. 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7.Оптимальные комбинации гипотензивных.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Лечение гипертонического криза (осложненного и неосложненного).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9.Классификация антиангинальных ЛС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КФ нитратов.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Побочные эффекты, противопоказания к использованию, комбинация друг с другом и с препаратами из других фармакологических групп.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 Ивабрадин- показания для назначения. ФК, ФД, показания, побочные эффекты, противопоказания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 Классификация гиполипидемических препаратов. КФ статинов, фибратов, секвестранты желчных кислот, ингибиторы всасывания холестерина из кишечника.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ФОС); анализ фармакотерапии у конкретных пациентов по историям болезни.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– мультимедийная презентация, включающая текст, таблицы, схемы, графики, рисунки, фотографии, видеофайлы, таблицы, медицинская документация, схема клинико-фармакологической карты;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ноутбук).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лекарственных средств, влияющих на гемостаз.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знание принципов эффективного и безопасного выбора антитромботических и гемостатических  лекарственных средств и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системы; сформировать навыки владения нормативной, справочной и научной литературой для решения профессиональных задач.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1.Этапы гемостаза. Классификация антитромботических средств, механизм их действия, показания, противопоказания к применению.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Классификация, фармакодинамика, фармакокинетические особенности антитромботических средств: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 Антиагрегантные препараты (ингибиторы ЦОГ, тиенопиридины, антагонисты рецепторов IIb\IIIa)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 Антикоагулянты (прямые антикоагулянты и  антикоагулянты непрямого действия).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Фибринолитики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Побочные эффекты антиагрегантов, прямых и непрямых антикоагулянтов, фибринолитиков. Контроль за лечением. Взаимодействия антитромботических средств.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Дифференцированный подход к назначению антитромботических средств в зависимости от клинической ситуации.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5Классификация гемостатических средств,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Механизм  действия гемостатических средств, показания к применению.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7.Побочные эффекты гемостатиков, их взаимодействия. Контроль за лечением.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8.Дифференцированный подход к назначению гемостатиков.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- ситуационные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задачи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ФОС); анализ фармакотерапии у конкретных пациентов по историям болезни.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– мультимедийная презентация, включающая текст, таблицы, схемы, графики, рисунки, фотографии, видеофайлы, таблицы, медицинская документация, схема клинико-фармакологической карты;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ноутбук).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антибиотиков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знание принципов эффективного и безопасного выбора антибактериальных лекарственных средств и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системы; сформировать навыки владения нормативной, справочной и научной литературой для решения профессиональных задач.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–устный опрос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Механизм действия антибактериальных препаратов. Классификация антибактериальных препаратов по механизму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действия.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Классификация, фармакодинамика, фармакокинетические особенности различных классов антибиотиков (β-лактамные АБ, макролиды, фторхинолоны и др.).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Побочные эффекты этих препаратов, их взаимодействиям между собой и с другими препаратами.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Назначение антибактериальных препаратов эмпирически и при выявленном возбудителе.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Понятие об антибиотикорезистентности, способах ее преодоления.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6.Этиология внебольничной пневмонии.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Эмпирическая терапия внебольничной пневмонии.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ФОС); анализ фармакотерапии у конкретных пациентов по историям болезни.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– мультимедийная презентация, включающая текст, таблицы, схемы, графики, рисунки, фотографии, видеофайлы, таблицы, медицинская документация, схема клинико-фармакологической карты;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ноутбук).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лекарственных средств, применяемых для лечения бронхообструктивного синдрома.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926FC" w:rsidRDefault="001535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знание эффективного и безопасного выбора  бронхолитиков и ГКС,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системы; сформировать навыки владения нормативной, справочной и научной литературой для решения профессиональных задач.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–устный опрос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926FC" w:rsidRDefault="00153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лекарственных средств, влияющих на бронхиальную проводимость. </w:t>
            </w:r>
          </w:p>
          <w:p w:rsidR="006926FC" w:rsidRDefault="00153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адреномиметиков. Механизм их действия, показания к применению. Побочные эффекты, их взаимодействия. Фармакодинамика и фармакокинетика отдельных групп препаратов. Контроль за лечением. </w:t>
            </w:r>
          </w:p>
          <w:p w:rsidR="006926FC" w:rsidRDefault="00153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холинолитиков. Механизм их действия, показания к применению. Побочные эффекты, взаимодействия. Фармакодинамика и фармакокинетика отдельных групп препаратов.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4.Классификация метилксантинов. Механизм их действия, показания к применению. Побочные эффекты, взаимодействия, противопоказания. Контроль за лечением.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5.Классификация мембраностабилизаторов, антагонистов лейкотриеновых рецепторов, ингибиторов ФДЭ4. Механизм их действия, показания к применению. Побочные эффекты, взаимодействия, противопоказания.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Классификация ГКС. Механизм их действия, показания к применению. Побочные эффекты, взаимодействия, противопоказания. 7. Способы доставки иГКС.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Алгоритм назначения и комбинации препаратов, используемых при лечении бронхиальной астмы и ХОБЛ.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9.Методы контроля за эффективностью фармакотерапии. 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ФОС); анализ фармакотерапии у конкретных пациентов по историям болезни.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– мультимедийная презентация, включающая текст, таблицы, схемы, графики, рисунки, фотографии, видеофайлы, таблицы, медицинская документация, схема клинико-фармакологической карты;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ноутбук).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26FC" w:rsidRDefault="006926FC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препаратов, применяемых при лечении язвенной болезни.</w:t>
      </w:r>
    </w:p>
    <w:p w:rsidR="006926FC" w:rsidRDefault="001535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знание эффективного и безопасного выбора  антисекреторных  лекарственных средств, гастроцитопротекторов, антацидов,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системы; сформировать навыки владения нормативной, справочной и научной литературой для решения профессиональных задач.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–устный опрос 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препаратов, применяемых при лечении язвенной болезни.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2.Классификация блокаторов протонной помпы. Механизм их действия, показания к применению. Клинико-фармакологическая характеристика Побочные эффекты, их взаимодействия. Контроль за лечением.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3.Н2-гистаминоблокаторы. Механизм действия. Клинико-фармакологическая характеристика. Показания к применению.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4.Клинико-фармакологическая характеристика гастроцитопротекторов. Показания к применению Принципы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дифференцированного выбора препарата и режима дозирования. Взаимодействия с другими лекарственными средствами.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5.Антациды. Клинико-фармакологическая характеристика. Показания к применению. Взаимодействие с другими лекарственными средствами. Побочные эффекты: их клинические проявления, коррекция, профилактика.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Антибиотики, используемые в лечении язвенной болезни.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Понятие об эрадикации. Современные схемы лечения язвенной болезни.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ФОС); анализ фармакотерапии у конкретных пациентов по историям болезни.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– мультимедийная презентация, включающая текст, таблицы, схемы, графики, рисунки, фотографии, видеофайлы, таблицы, медицинская документация, схема клинико-фармакологической карты;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ноутбук).</w:t>
      </w:r>
    </w:p>
    <w:p w:rsidR="006926FC" w:rsidRDefault="006926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Клиническая фармакология стероидных и нестероидных противовоспалительных средств. Зачет по дисциплине.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знание эффективного и безопасного выбора  стероидных и нестероидных противовоспалительных средств, их режимов дозирования для проведения  индивидуализированной, контролируемой фармакотерапии с использованием основных данных по фармакокинетике, фармакодинамике, взаимодействию лекарственных средств, нежелательным лекарственным реакциям, положений доказательной медицины и формулярной системы; сформировать навыки владения нормативной, справочной и научной литературой для решения профессиональных задач.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788"/>
      </w:tblGrid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6926F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Обращение внимания на внешний вид и дисциплину, ответы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организационные вопросы студентов;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1.Классификация нестероидных противовоспалительных средств (НПВС).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2.Механизм действия НПВС, их эффекты.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Нежелательные побочные явления, взаимодействия с другими лекарственными средствами.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Показания к применению НПВС.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Особенности назначения нестероидных противовоспалительных средств с учетом возраста пациента, сопутствующих заболеваний, беременности, лактации.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Механизм действия ГКС.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7.Классификация, фармакодинамические эффекты ГКС.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Фармакокинетика, показания к назначению ГКС.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9.Варианты терапии ГКС. 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10.Побочные эффекты длительной терапии ГКС</w:t>
            </w:r>
          </w:p>
          <w:p w:rsidR="006926FC" w:rsidRDefault="006926F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6FC" w:rsidRDefault="001535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Зачет по дисциплине: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Студенты получают вопросы к зачетному занятию.</w:t>
            </w:r>
          </w:p>
          <w:p w:rsidR="006926FC" w:rsidRDefault="007C5E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Подготовка к ответу (3</w:t>
            </w:r>
            <w:r w:rsidR="00153509">
              <w:rPr>
                <w:rFonts w:ascii="Times New Roman" w:hAnsi="Times New Roman"/>
                <w:color w:val="000000"/>
                <w:sz w:val="28"/>
                <w:szCs w:val="28"/>
              </w:rPr>
              <w:t>0 минут)</w:t>
            </w:r>
          </w:p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Студенты отвечают на вопросы билета.</w:t>
            </w:r>
          </w:p>
        </w:tc>
      </w:tr>
      <w:tr w:rsidR="006926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FC" w:rsidRDefault="0015350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26FC" w:rsidRDefault="00153509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26FC" w:rsidRDefault="00153509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подведение итогов дисциплины.</w:t>
            </w:r>
          </w:p>
        </w:tc>
      </w:tr>
    </w:tbl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26FC" w:rsidRDefault="00692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– мультимедийная презентация, включающая текст, таблицы, схемы, графики, рисунки, фотографии, видеофайлы, таблицы, медицинская документация, схема клинико-фармакологической карты;</w:t>
      </w:r>
    </w:p>
    <w:p w:rsidR="006926FC" w:rsidRDefault="001535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ноутбук).</w:t>
      </w:r>
    </w:p>
    <w:sectPr w:rsidR="006926FC" w:rsidSect="006926FC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1A3" w:rsidRDefault="00FA41A3">
      <w:pPr>
        <w:spacing w:line="240" w:lineRule="auto"/>
      </w:pPr>
      <w:r>
        <w:separator/>
      </w:r>
    </w:p>
  </w:endnote>
  <w:endnote w:type="continuationSeparator" w:id="0">
    <w:p w:rsidR="00FA41A3" w:rsidRDefault="00FA4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AutoText"/>
      </w:docPartObj>
    </w:sdtPr>
    <w:sdtEndPr/>
    <w:sdtContent>
      <w:p w:rsidR="006926FC" w:rsidRDefault="006926FC">
        <w:pPr>
          <w:pStyle w:val="ab"/>
          <w:jc w:val="right"/>
        </w:pPr>
        <w:r>
          <w:fldChar w:fldCharType="begin"/>
        </w:r>
        <w:r w:rsidR="00153509">
          <w:instrText>PAGE   \* MERGEFORMAT</w:instrText>
        </w:r>
        <w:r>
          <w:fldChar w:fldCharType="separate"/>
        </w:r>
        <w:r w:rsidR="000B05C9">
          <w:rPr>
            <w:noProof/>
          </w:rPr>
          <w:t>2</w:t>
        </w:r>
        <w:r>
          <w:fldChar w:fldCharType="end"/>
        </w:r>
      </w:p>
    </w:sdtContent>
  </w:sdt>
  <w:p w:rsidR="006926FC" w:rsidRDefault="006926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1A3" w:rsidRDefault="00FA41A3">
      <w:pPr>
        <w:spacing w:after="0"/>
      </w:pPr>
      <w:r>
        <w:separator/>
      </w:r>
    </w:p>
  </w:footnote>
  <w:footnote w:type="continuationSeparator" w:id="0">
    <w:p w:rsidR="00FA41A3" w:rsidRDefault="00FA41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100F3"/>
    <w:multiLevelType w:val="multilevel"/>
    <w:tmpl w:val="23F100F3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5FC"/>
    <w:rsid w:val="00022563"/>
    <w:rsid w:val="000329FE"/>
    <w:rsid w:val="00035C41"/>
    <w:rsid w:val="000B05C9"/>
    <w:rsid w:val="000F6F63"/>
    <w:rsid w:val="00104C6C"/>
    <w:rsid w:val="00112D51"/>
    <w:rsid w:val="00126169"/>
    <w:rsid w:val="0013464F"/>
    <w:rsid w:val="00136B7E"/>
    <w:rsid w:val="00153509"/>
    <w:rsid w:val="001959D9"/>
    <w:rsid w:val="00200655"/>
    <w:rsid w:val="00215C3F"/>
    <w:rsid w:val="00230FDF"/>
    <w:rsid w:val="002648DD"/>
    <w:rsid w:val="002749B5"/>
    <w:rsid w:val="002B5FA7"/>
    <w:rsid w:val="002E0F9E"/>
    <w:rsid w:val="002F6CB2"/>
    <w:rsid w:val="00305C98"/>
    <w:rsid w:val="00321A77"/>
    <w:rsid w:val="00327896"/>
    <w:rsid w:val="003314E4"/>
    <w:rsid w:val="0038165D"/>
    <w:rsid w:val="003A7817"/>
    <w:rsid w:val="003B726E"/>
    <w:rsid w:val="003C2D85"/>
    <w:rsid w:val="003E074B"/>
    <w:rsid w:val="003E579D"/>
    <w:rsid w:val="003F325A"/>
    <w:rsid w:val="0044622E"/>
    <w:rsid w:val="00446D54"/>
    <w:rsid w:val="004711E5"/>
    <w:rsid w:val="00474BBE"/>
    <w:rsid w:val="004826E0"/>
    <w:rsid w:val="0050723E"/>
    <w:rsid w:val="00511905"/>
    <w:rsid w:val="0052663D"/>
    <w:rsid w:val="00586A55"/>
    <w:rsid w:val="005913A0"/>
    <w:rsid w:val="00595D97"/>
    <w:rsid w:val="005F2623"/>
    <w:rsid w:val="00616B40"/>
    <w:rsid w:val="0064723A"/>
    <w:rsid w:val="0065467B"/>
    <w:rsid w:val="006612A0"/>
    <w:rsid w:val="00680897"/>
    <w:rsid w:val="00687727"/>
    <w:rsid w:val="006926FC"/>
    <w:rsid w:val="00694E82"/>
    <w:rsid w:val="00722663"/>
    <w:rsid w:val="00730054"/>
    <w:rsid w:val="00741D34"/>
    <w:rsid w:val="0075623B"/>
    <w:rsid w:val="00774A23"/>
    <w:rsid w:val="0079716A"/>
    <w:rsid w:val="007A6E14"/>
    <w:rsid w:val="007C5E32"/>
    <w:rsid w:val="007D317D"/>
    <w:rsid w:val="00813F7C"/>
    <w:rsid w:val="00866AE2"/>
    <w:rsid w:val="00951144"/>
    <w:rsid w:val="00971A8C"/>
    <w:rsid w:val="009B447C"/>
    <w:rsid w:val="00A0297D"/>
    <w:rsid w:val="00A02FEA"/>
    <w:rsid w:val="00A45FDC"/>
    <w:rsid w:val="00A539CA"/>
    <w:rsid w:val="00A642C2"/>
    <w:rsid w:val="00A91F96"/>
    <w:rsid w:val="00A9224E"/>
    <w:rsid w:val="00AD4B82"/>
    <w:rsid w:val="00AE75A9"/>
    <w:rsid w:val="00B7586C"/>
    <w:rsid w:val="00BD179A"/>
    <w:rsid w:val="00BD661B"/>
    <w:rsid w:val="00BE4D78"/>
    <w:rsid w:val="00C01FF9"/>
    <w:rsid w:val="00C0467B"/>
    <w:rsid w:val="00C05E63"/>
    <w:rsid w:val="00C156F7"/>
    <w:rsid w:val="00C27DBA"/>
    <w:rsid w:val="00C33FB9"/>
    <w:rsid w:val="00C70DAF"/>
    <w:rsid w:val="00C74308"/>
    <w:rsid w:val="00C85102"/>
    <w:rsid w:val="00C91BEF"/>
    <w:rsid w:val="00C924F2"/>
    <w:rsid w:val="00CF7355"/>
    <w:rsid w:val="00D1085F"/>
    <w:rsid w:val="00D40183"/>
    <w:rsid w:val="00D75482"/>
    <w:rsid w:val="00DA1FE4"/>
    <w:rsid w:val="00E72595"/>
    <w:rsid w:val="00E851E4"/>
    <w:rsid w:val="00E905EE"/>
    <w:rsid w:val="00EB466C"/>
    <w:rsid w:val="00EB6E79"/>
    <w:rsid w:val="00F156F8"/>
    <w:rsid w:val="00F566F9"/>
    <w:rsid w:val="00F94ACE"/>
    <w:rsid w:val="00FA41A3"/>
    <w:rsid w:val="00FA5D02"/>
    <w:rsid w:val="00FA6734"/>
    <w:rsid w:val="00FD268C"/>
    <w:rsid w:val="00FF3079"/>
    <w:rsid w:val="41D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6881-57E7-494B-A333-44D184E5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F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926FC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926FC"/>
  </w:style>
  <w:style w:type="character" w:styleId="a4">
    <w:name w:val="Strong"/>
    <w:qFormat/>
    <w:rsid w:val="006926F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6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6F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semiHidden/>
    <w:unhideWhenUsed/>
    <w:rsid w:val="006926FC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b">
    <w:name w:val="footer"/>
    <w:basedOn w:val="a"/>
    <w:link w:val="ac"/>
    <w:unhideWhenUsed/>
    <w:rsid w:val="006926F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rsid w:val="006926FC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paragraph" w:styleId="ae">
    <w:name w:val="List Paragraph"/>
    <w:basedOn w:val="a"/>
    <w:uiPriority w:val="34"/>
    <w:qFormat/>
    <w:rsid w:val="006926FC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6926FC"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sid w:val="006926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926FC"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926FC"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sid w:val="006926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2019-02-05T10:00:00Z</cp:lastPrinted>
  <dcterms:created xsi:type="dcterms:W3CDTF">2023-10-31T07:29:00Z</dcterms:created>
  <dcterms:modified xsi:type="dcterms:W3CDTF">2023-10-31T07:29:00Z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210723102EE8424ABE012D66E508318E</vt:lpwstr>
  </property>
</Properties>
</file>