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r w:rsidR="00D06B87">
        <w:rPr>
          <w:b/>
          <w:sz w:val="28"/>
        </w:rPr>
        <w:t>ОБУЧАЮЩИХСЯ</w:t>
      </w:r>
      <w:r>
        <w:rPr>
          <w:b/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6E6504" w:rsidRPr="006E6504" w:rsidRDefault="006E6504" w:rsidP="006E6504">
      <w:pPr>
        <w:ind w:firstLine="709"/>
        <w:jc w:val="center"/>
        <w:rPr>
          <w:sz w:val="28"/>
        </w:rPr>
      </w:pPr>
      <w:r w:rsidRPr="006E6504">
        <w:rPr>
          <w:sz w:val="28"/>
        </w:rPr>
        <w:t>Медицина чрезвычайных ситуаций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  <w:r w:rsidRPr="00C539EC">
        <w:rPr>
          <w:sz w:val="28"/>
        </w:rPr>
        <w:t xml:space="preserve">по </w:t>
      </w:r>
      <w:r w:rsidR="00C539EC" w:rsidRPr="00C539EC">
        <w:rPr>
          <w:sz w:val="28"/>
        </w:rPr>
        <w:t>специальности</w:t>
      </w:r>
      <w:r>
        <w:rPr>
          <w:sz w:val="28"/>
        </w:rPr>
        <w:t xml:space="preserve">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885B6E" w:rsidRPr="00F401BF" w:rsidRDefault="00F401BF" w:rsidP="00C539EC">
      <w:pPr>
        <w:jc w:val="center"/>
        <w:rPr>
          <w:sz w:val="28"/>
          <w:szCs w:val="28"/>
        </w:rPr>
      </w:pPr>
      <w:r w:rsidRPr="00F401BF">
        <w:rPr>
          <w:sz w:val="28"/>
          <w:szCs w:val="28"/>
        </w:rPr>
        <w:t>31.08.09 Рентгенология</w:t>
      </w: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Default="00885B6E" w:rsidP="00C539EC">
      <w:pPr>
        <w:jc w:val="center"/>
        <w:rPr>
          <w:sz w:val="24"/>
          <w:szCs w:val="24"/>
        </w:rPr>
      </w:pPr>
    </w:p>
    <w:p w:rsidR="00885B6E" w:rsidRPr="00C539EC" w:rsidRDefault="00885B6E" w:rsidP="00C539EC">
      <w:pPr>
        <w:jc w:val="center"/>
        <w:rPr>
          <w:sz w:val="24"/>
          <w:szCs w:val="24"/>
        </w:rPr>
      </w:pPr>
    </w:p>
    <w:p w:rsidR="00C539EC" w:rsidRP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  <w:r w:rsidRPr="00C539EC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F401BF" w:rsidRPr="00F10771">
        <w:rPr>
          <w:sz w:val="24"/>
          <w:szCs w:val="24"/>
        </w:rPr>
        <w:t>31.08.09 Рентгенология</w:t>
      </w:r>
      <w:r w:rsidRPr="00C539EC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C539EC">
        <w:rPr>
          <w:color w:val="000000"/>
          <w:sz w:val="24"/>
          <w:szCs w:val="24"/>
        </w:rPr>
        <w:t>ОрГМУ</w:t>
      </w:r>
      <w:proofErr w:type="spellEnd"/>
      <w:r w:rsidRPr="00C539EC">
        <w:rPr>
          <w:color w:val="000000"/>
          <w:sz w:val="24"/>
          <w:szCs w:val="24"/>
        </w:rPr>
        <w:t xml:space="preserve"> Минздрава России</w:t>
      </w:r>
    </w:p>
    <w:p w:rsidR="00C539EC" w:rsidRDefault="00C539EC" w:rsidP="00C539EC">
      <w:pPr>
        <w:ind w:firstLine="709"/>
        <w:jc w:val="both"/>
        <w:rPr>
          <w:color w:val="000000"/>
          <w:sz w:val="24"/>
          <w:szCs w:val="24"/>
        </w:rPr>
      </w:pPr>
    </w:p>
    <w:p w:rsidR="00792107" w:rsidRPr="00C539EC" w:rsidRDefault="00792107" w:rsidP="00C539EC">
      <w:pPr>
        <w:ind w:firstLine="709"/>
        <w:jc w:val="both"/>
        <w:rPr>
          <w:color w:val="000000"/>
          <w:sz w:val="24"/>
          <w:szCs w:val="24"/>
        </w:rPr>
      </w:pPr>
    </w:p>
    <w:p w:rsidR="00C539EC" w:rsidRPr="00C539EC" w:rsidRDefault="006E6504" w:rsidP="00C539EC">
      <w:pPr>
        <w:ind w:firstLine="709"/>
        <w:jc w:val="center"/>
        <w:rPr>
          <w:sz w:val="28"/>
        </w:rPr>
      </w:pPr>
      <w:r>
        <w:rPr>
          <w:color w:val="000000"/>
          <w:sz w:val="24"/>
          <w:szCs w:val="24"/>
        </w:rPr>
        <w:t>Протокол № 11 от  22</w:t>
      </w:r>
      <w:r w:rsidR="00792107" w:rsidRPr="00792107">
        <w:rPr>
          <w:color w:val="000000"/>
          <w:sz w:val="24"/>
          <w:szCs w:val="24"/>
        </w:rPr>
        <w:t>.06.201</w:t>
      </w:r>
      <w:r w:rsidR="00462D87">
        <w:rPr>
          <w:color w:val="000000"/>
          <w:sz w:val="24"/>
          <w:szCs w:val="24"/>
        </w:rPr>
        <w:t>8</w:t>
      </w:r>
    </w:p>
    <w:p w:rsidR="00C539EC" w:rsidRDefault="00C539EC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Default="007060D2" w:rsidP="00C539EC">
      <w:pPr>
        <w:ind w:firstLine="709"/>
        <w:jc w:val="center"/>
        <w:rPr>
          <w:sz w:val="28"/>
        </w:rPr>
      </w:pPr>
    </w:p>
    <w:p w:rsidR="007060D2" w:rsidRPr="00C539EC" w:rsidRDefault="007060D2" w:rsidP="00C539EC">
      <w:pPr>
        <w:ind w:firstLine="709"/>
        <w:jc w:val="center"/>
        <w:rPr>
          <w:sz w:val="28"/>
        </w:rPr>
      </w:pPr>
    </w:p>
    <w:p w:rsidR="00C539EC" w:rsidRPr="00C539EC" w:rsidRDefault="00C539EC" w:rsidP="00C539EC">
      <w:pPr>
        <w:ind w:firstLine="709"/>
        <w:jc w:val="center"/>
        <w:rPr>
          <w:sz w:val="28"/>
        </w:rPr>
      </w:pPr>
      <w:r w:rsidRPr="00C539EC">
        <w:rPr>
          <w:sz w:val="28"/>
        </w:rPr>
        <w:t>Оренбург</w:t>
      </w:r>
    </w:p>
    <w:p w:rsidR="00C539EC" w:rsidRPr="00C539EC" w:rsidRDefault="00C539EC" w:rsidP="00C539EC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582210" w:rsidRDefault="00582210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</w:t>
      </w:r>
      <w:proofErr w:type="gramStart"/>
      <w:r w:rsidR="000931E3">
        <w:rPr>
          <w:sz w:val="28"/>
        </w:rPr>
        <w:t xml:space="preserve">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</w:t>
      </w:r>
      <w:proofErr w:type="gramEnd"/>
      <w:r w:rsidRPr="009511F7">
        <w:rPr>
          <w:sz w:val="28"/>
        </w:rPr>
        <w:t xml:space="preserve">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6B47EF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является </w:t>
      </w:r>
      <w:r w:rsidR="006B47EF" w:rsidRPr="006B47EF">
        <w:rPr>
          <w:sz w:val="28"/>
        </w:rPr>
        <w:t>формирование культуры безопасности, готовности и способности осуществлять первую помощь в случае возникновения неотложных и угрожающих жизни состояний, в том числе в условиях чрезвычайной ситуации</w:t>
      </w:r>
      <w:r w:rsidR="006B47EF">
        <w:rPr>
          <w:sz w:val="28"/>
        </w:rPr>
        <w:t xml:space="preserve">. </w:t>
      </w:r>
      <w:r w:rsidR="006B47EF" w:rsidRPr="006B47EF">
        <w:rPr>
          <w:sz w:val="28"/>
        </w:rPr>
        <w:t>В результате самостоятельной работы по дисциплине (модулю)обучающийся должен знать: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характеристики медико-санитарных последствий природных и техногенных катастроф и ЧС, методы и способы защиты населения в ЧС и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средства оказания первой помощи при различных чрезвычайных ситуациях и порядок их применения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A458E3" w:rsidRPr="00A458E3">
        <w:rPr>
          <w:sz w:val="28"/>
        </w:rPr>
        <w:t>приемы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методы и способы защиты населения в очагах особо опасных инфекций, при ухудшении радиационной обстановки, стихийных бедствиях и иных чрезвычайных ситуация, порядок и приемы организации лечебно-эвакуационных, санитарно-гигиенических и противоэпидемических мероприятий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факторы риска возникновения профессиональной патологии у медицинских и фармацевтических работников, признаки проявления нарушения психического состояния населения, мероприятия по формированию санитарно-эпидемиологического благополучия населения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Уметь: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оценить медико-санитарную обстановку, использовать приемы оказания первой помощи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применять медицинские изделия, предусмотренные порядком оказания медицинской помощи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распознать медико-санитарные последствия ЧС, провести мероприятия по оказанию медицинской помощи при чрезвычайных ситуациях, в том числе участию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 - </w:t>
      </w:r>
      <w:r w:rsidRPr="00792107">
        <w:rPr>
          <w:sz w:val="28"/>
        </w:rPr>
        <w:t>идентифицировать опасность и организовать защиту населения в очагах особо опасных инфекций, при ухудшении радиационной обстановки, стихийных бедствиях и иных чрезвычайных ситуация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провести оценку психического состояния медицинских работников и пострадавших в ЧС, оказать медико-психологическую помощь в зоне ЧС</w:t>
      </w:r>
      <w:r>
        <w:rPr>
          <w:sz w:val="28"/>
        </w:rPr>
        <w:t>.</w:t>
      </w:r>
    </w:p>
    <w:p w:rsidR="006B47EF" w:rsidRDefault="006B47EF" w:rsidP="00FD5B6B">
      <w:pPr>
        <w:ind w:firstLine="709"/>
        <w:jc w:val="both"/>
        <w:rPr>
          <w:sz w:val="28"/>
        </w:rPr>
      </w:pPr>
      <w:r>
        <w:rPr>
          <w:sz w:val="28"/>
        </w:rPr>
        <w:t>Владеть:</w:t>
      </w:r>
    </w:p>
    <w:p w:rsidR="006B47EF" w:rsidRDefault="006B47EF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792107" w:rsidRPr="00792107">
        <w:rPr>
          <w:sz w:val="28"/>
        </w:rPr>
        <w:t>приемами оказания первой помощи, методами защиты населения в ЧС</w:t>
      </w:r>
      <w:r w:rsidR="00792107"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способами и методами оказания медицинской помощи в различных ЧС с применением медицинских изделий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792107">
        <w:rPr>
          <w:sz w:val="28"/>
        </w:rPr>
        <w:t>приемами оказания медицинской помощи при чрезвычайных ситуациях, в том числе участия в медицинской эвакуации</w:t>
      </w:r>
      <w:r>
        <w:rPr>
          <w:sz w:val="28"/>
        </w:rPr>
        <w:t>;</w:t>
      </w:r>
    </w:p>
    <w:p w:rsidR="00792107" w:rsidRDefault="00792107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92107">
        <w:rPr>
          <w:sz w:val="28"/>
        </w:rPr>
        <w:t>способами и методами оказания медицинской помощи при ЧС с применением средств индивидуальной медицинской защиты</w:t>
      </w:r>
      <w:r w:rsidR="008C74D8">
        <w:rPr>
          <w:sz w:val="28"/>
        </w:rPr>
        <w:t>;</w:t>
      </w:r>
    </w:p>
    <w:p w:rsidR="008C74D8" w:rsidRDefault="008C74D8" w:rsidP="00792107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Pr="008C74D8">
        <w:rPr>
          <w:sz w:val="28"/>
        </w:rPr>
        <w:t>правилами и приемами оказания медико-психологической помощи в зоне ЧС</w:t>
      </w:r>
      <w:r>
        <w:rPr>
          <w:sz w:val="28"/>
        </w:rPr>
        <w:t>.</w:t>
      </w:r>
    </w:p>
    <w:p w:rsidR="004B2C94" w:rsidRPr="004B2C94" w:rsidRDefault="00FD5B6B" w:rsidP="004B2C94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</w:t>
      </w:r>
      <w:proofErr w:type="gramStart"/>
      <w:r w:rsidR="00F55788">
        <w:rPr>
          <w:sz w:val="28"/>
        </w:rPr>
        <w:t xml:space="preserve">« </w:t>
      </w:r>
      <w:r w:rsidR="00F55788" w:rsidRPr="00F55788">
        <w:rPr>
          <w:sz w:val="28"/>
        </w:rPr>
        <w:t>Перечень</w:t>
      </w:r>
      <w:proofErr w:type="gramEnd"/>
      <w:r w:rsidR="00F55788"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728"/>
        <w:gridCol w:w="1948"/>
        <w:gridCol w:w="1950"/>
        <w:gridCol w:w="1948"/>
      </w:tblGrid>
      <w:tr w:rsidR="006F14A4" w:rsidRPr="00033367" w:rsidTr="00F3721E">
        <w:tc>
          <w:tcPr>
            <w:tcW w:w="484" w:type="dxa"/>
            <w:shd w:val="clear" w:color="auto" w:fill="auto"/>
          </w:tcPr>
          <w:p w:rsidR="006F14A4" w:rsidRPr="00033367" w:rsidRDefault="006F14A4" w:rsidP="009D1926">
            <w:pPr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72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1948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1950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48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:rsidTr="00F3721E">
        <w:tc>
          <w:tcPr>
            <w:tcW w:w="484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Чрезвычайные ситуации. Единая государственная система предупреждения и ликв</w:t>
            </w:r>
            <w:bookmarkStart w:id="0" w:name="_GoBack"/>
            <w:bookmarkEnd w:id="0"/>
            <w:r w:rsidR="00E82842" w:rsidRPr="00E82842">
              <w:rPr>
                <w:sz w:val="28"/>
              </w:rPr>
              <w:t>идации последствий чрезвычайных ситуаций (РСЧС)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Задачи, организационная структура и органы управления Всероссийской службой медицины катастроф (ВСМК)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 xml:space="preserve">: работа с конспектом лекции; </w:t>
            </w:r>
            <w:r>
              <w:rPr>
                <w:sz w:val="28"/>
              </w:rPr>
              <w:t xml:space="preserve">чтение текста </w:t>
            </w:r>
            <w:r w:rsidRPr="00756922">
              <w:rPr>
                <w:sz w:val="28"/>
              </w:rPr>
              <w:t>учебника</w:t>
            </w:r>
            <w:r>
              <w:rPr>
                <w:sz w:val="28"/>
              </w:rPr>
              <w:t>.</w:t>
            </w:r>
          </w:p>
        </w:tc>
        <w:tc>
          <w:tcPr>
            <w:tcW w:w="1950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48" w:type="dxa"/>
            <w:shd w:val="clear" w:color="auto" w:fill="auto"/>
          </w:tcPr>
          <w:p w:rsidR="006F14A4" w:rsidRPr="00033367" w:rsidRDefault="00756922" w:rsidP="0075692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F3721E">
        <w:tc>
          <w:tcPr>
            <w:tcW w:w="484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Основы лечебно-эвакуационного обеспечения населения в чрезвычайных ситуациях мирного и военного времени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0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48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6F14A4" w:rsidRPr="00033367" w:rsidTr="00F3721E">
        <w:tc>
          <w:tcPr>
            <w:tcW w:w="484" w:type="dxa"/>
            <w:shd w:val="clear" w:color="auto" w:fill="auto"/>
          </w:tcPr>
          <w:p w:rsidR="006F14A4" w:rsidRPr="00033367" w:rsidRDefault="006F14A4" w:rsidP="009D1926">
            <w:pPr>
              <w:ind w:right="-250"/>
              <w:rPr>
                <w:sz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6F14A4" w:rsidRPr="00033367" w:rsidRDefault="006F14A4" w:rsidP="00E82842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="00E82842" w:rsidRPr="00E82842">
              <w:rPr>
                <w:sz w:val="28"/>
              </w:rPr>
              <w:t>Особенности медико-санитарного обеспечения при ликвидации последствий чрезвычайных ситуаций природного и техногенного характера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Медико-санитарное обеспечение населения при ликвидации последствий чрезвычайных ситуаций дорожно-транспортного, </w:t>
            </w:r>
            <w:proofErr w:type="spellStart"/>
            <w:r w:rsidR="001C72FE" w:rsidRPr="00E82842">
              <w:rPr>
                <w:sz w:val="28"/>
              </w:rPr>
              <w:t>взрыво</w:t>
            </w:r>
            <w:proofErr w:type="spellEnd"/>
            <w:r w:rsidR="001C72FE" w:rsidRPr="00E82842">
              <w:rPr>
                <w:sz w:val="28"/>
              </w:rPr>
              <w:t>- и пожароопасного характера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6F14A4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0" w:type="dxa"/>
            <w:shd w:val="clear" w:color="auto" w:fill="auto"/>
          </w:tcPr>
          <w:p w:rsidR="006F14A4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48" w:type="dxa"/>
            <w:shd w:val="clear" w:color="auto" w:fill="auto"/>
          </w:tcPr>
          <w:p w:rsidR="006F14A4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9978D9" w:rsidRPr="00033367" w:rsidTr="00F3721E">
        <w:trPr>
          <w:trHeight w:val="199"/>
        </w:trPr>
        <w:tc>
          <w:tcPr>
            <w:tcW w:w="484" w:type="dxa"/>
            <w:shd w:val="clear" w:color="auto" w:fill="auto"/>
          </w:tcPr>
          <w:p w:rsidR="009978D9" w:rsidRPr="00033367" w:rsidRDefault="009978D9" w:rsidP="009D1926">
            <w:pPr>
              <w:tabs>
                <w:tab w:val="left" w:pos="989"/>
              </w:tabs>
              <w:ind w:right="-250"/>
              <w:rPr>
                <w:sz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9978D9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Санитарно-противоэпидемические (профилактические) мероприятия при ликвидации последствий чрезвычайных ситуаций</w:t>
            </w:r>
            <w:r>
              <w:rPr>
                <w:sz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9978D9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0" w:type="dxa"/>
            <w:shd w:val="clear" w:color="auto" w:fill="auto"/>
          </w:tcPr>
          <w:p w:rsidR="009978D9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48" w:type="dxa"/>
            <w:shd w:val="clear" w:color="auto" w:fill="auto"/>
          </w:tcPr>
          <w:p w:rsidR="009978D9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F3721E">
        <w:tc>
          <w:tcPr>
            <w:tcW w:w="484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Подготовка и организация работы лечебно-профилактических учреждений в чрезвычайных ситуациях</w:t>
            </w:r>
            <w:r>
              <w:rPr>
                <w:sz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0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48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E82842" w:rsidRPr="00033367" w:rsidTr="00F3721E">
        <w:tc>
          <w:tcPr>
            <w:tcW w:w="484" w:type="dxa"/>
            <w:shd w:val="clear" w:color="auto" w:fill="auto"/>
          </w:tcPr>
          <w:p w:rsidR="00E82842" w:rsidRDefault="00E82842" w:rsidP="009D1926">
            <w:pPr>
              <w:tabs>
                <w:tab w:val="left" w:pos="738"/>
              </w:tabs>
              <w:ind w:right="-250"/>
              <w:rPr>
                <w:sz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E82842" w:rsidRPr="00033367" w:rsidRDefault="00E82842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E82842">
              <w:rPr>
                <w:sz w:val="28"/>
              </w:rPr>
              <w:t>Основы организации медико-психологического обеспечения населения, медицинских работников и спасателей в чрезвычайных ситуациях</w:t>
            </w:r>
            <w:r w:rsidR="001C72FE">
              <w:rPr>
                <w:sz w:val="28"/>
              </w:rPr>
              <w:t>.</w:t>
            </w:r>
            <w:r w:rsidR="001C72FE" w:rsidRPr="00E82842">
              <w:rPr>
                <w:sz w:val="28"/>
              </w:rPr>
              <w:t xml:space="preserve"> Особенности медико-санитарного обеспечения при террористических актах и локальных вооруженных конфликтах</w:t>
            </w:r>
            <w:r>
              <w:rPr>
                <w:sz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E82842" w:rsidRPr="00033367" w:rsidRDefault="00756922" w:rsidP="00E82842">
            <w:pPr>
              <w:ind w:right="78"/>
              <w:rPr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0" w:type="dxa"/>
            <w:shd w:val="clear" w:color="auto" w:fill="auto"/>
          </w:tcPr>
          <w:p w:rsidR="00E82842" w:rsidRPr="00033367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48" w:type="dxa"/>
            <w:shd w:val="clear" w:color="auto" w:fill="auto"/>
          </w:tcPr>
          <w:p w:rsidR="00E82842" w:rsidRPr="00033367" w:rsidRDefault="00756922" w:rsidP="00E82842">
            <w:pPr>
              <w:ind w:right="27" w:firstLine="15"/>
              <w:rPr>
                <w:sz w:val="28"/>
              </w:rPr>
            </w:pPr>
            <w:r w:rsidRPr="00756922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F3721E">
        <w:tc>
          <w:tcPr>
            <w:tcW w:w="484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токсикологию чрезвычайных ситуаций</w:t>
            </w:r>
            <w:r w:rsidR="001C72FE">
              <w:rPr>
                <w:sz w:val="28"/>
              </w:rPr>
              <w:t>.</w:t>
            </w:r>
            <w:r w:rsidR="001C72FE" w:rsidRPr="00BE5171">
              <w:rPr>
                <w:sz w:val="28"/>
              </w:rPr>
              <w:t xml:space="preserve"> Токсичные химические вещества </w:t>
            </w:r>
            <w:proofErr w:type="gramStart"/>
            <w:r w:rsidR="001C72FE" w:rsidRPr="00BE5171">
              <w:rPr>
                <w:sz w:val="28"/>
              </w:rPr>
              <w:t>нервно-паралитического</w:t>
            </w:r>
            <w:proofErr w:type="gramEnd"/>
            <w:r w:rsidR="001C72FE"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цитотоксического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0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48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F3721E">
        <w:tc>
          <w:tcPr>
            <w:tcW w:w="484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 xml:space="preserve">Токсичные химические вещества преимущественно </w:t>
            </w:r>
            <w:proofErr w:type="spellStart"/>
            <w:r w:rsidRPr="00BE5171">
              <w:rPr>
                <w:sz w:val="28"/>
              </w:rPr>
              <w:t>общеядовитого</w:t>
            </w:r>
            <w:proofErr w:type="spellEnd"/>
            <w:r w:rsidRPr="00BE5171">
              <w:rPr>
                <w:sz w:val="28"/>
              </w:rPr>
              <w:t xml:space="preserve"> действия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Токсичные химические вещества преимущественно </w:t>
            </w:r>
            <w:proofErr w:type="spellStart"/>
            <w:r w:rsidR="009D1926" w:rsidRPr="00BE5171">
              <w:rPr>
                <w:sz w:val="28"/>
              </w:rPr>
              <w:t>пульмонотоксического</w:t>
            </w:r>
            <w:proofErr w:type="spellEnd"/>
            <w:r w:rsidR="009D1926" w:rsidRPr="00BE5171">
              <w:rPr>
                <w:sz w:val="28"/>
              </w:rPr>
              <w:t xml:space="preserve"> действия</w:t>
            </w:r>
            <w:r>
              <w:rPr>
                <w:sz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0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48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F3721E">
        <w:tc>
          <w:tcPr>
            <w:tcW w:w="484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proofErr w:type="spellStart"/>
            <w:r w:rsidRPr="00BE5171">
              <w:rPr>
                <w:sz w:val="28"/>
              </w:rPr>
              <w:t>Инкапаситанты</w:t>
            </w:r>
            <w:proofErr w:type="spellEnd"/>
            <w:r w:rsidRPr="00BE5171">
              <w:rPr>
                <w:sz w:val="28"/>
              </w:rPr>
              <w:t>. Токсичные химические вещества, вызывающие преимущественно преходящие расстройства здоровья и работоспособности человека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Ядовитые технические жидкости</w:t>
            </w:r>
            <w:r>
              <w:rPr>
                <w:sz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0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48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F3721E">
        <w:tc>
          <w:tcPr>
            <w:tcW w:w="484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BE5171" w:rsidRDefault="00BE5171" w:rsidP="00E8284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Введение в радиобиологию. Основы биологического действия ионизирующих излучений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Медицинские средства профилактики и оказания помощи при химических и радиационных поражениях. Технические средства индивидуальной защиты</w:t>
            </w:r>
            <w:r>
              <w:rPr>
                <w:sz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0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48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  <w:tr w:rsidR="00BE5171" w:rsidRPr="00033367" w:rsidTr="00F3721E">
        <w:tc>
          <w:tcPr>
            <w:tcW w:w="484" w:type="dxa"/>
            <w:shd w:val="clear" w:color="auto" w:fill="auto"/>
          </w:tcPr>
          <w:p w:rsidR="00BE5171" w:rsidRDefault="00BE5171" w:rsidP="009D1926">
            <w:pPr>
              <w:tabs>
                <w:tab w:val="left" w:pos="738"/>
              </w:tabs>
              <w:rPr>
                <w:sz w:val="28"/>
              </w:rPr>
            </w:pPr>
          </w:p>
        </w:tc>
        <w:tc>
          <w:tcPr>
            <w:tcW w:w="3728" w:type="dxa"/>
            <w:shd w:val="clear" w:color="auto" w:fill="auto"/>
          </w:tcPr>
          <w:p w:rsidR="00BE5171" w:rsidRDefault="00BE5171" w:rsidP="009D192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E5171">
              <w:rPr>
                <w:sz w:val="28"/>
              </w:rPr>
              <w:t>Средства и методы химической разведки и контроля. Основы оценки химической обстановки. Организация и проведение радиационной разведки и контроля. Основы оценки радиационной обстановки</w:t>
            </w:r>
            <w:r w:rsidR="009D1926">
              <w:rPr>
                <w:sz w:val="28"/>
              </w:rPr>
              <w:t>.</w:t>
            </w:r>
            <w:r w:rsidR="009D1926" w:rsidRPr="00BE5171">
              <w:rPr>
                <w:sz w:val="28"/>
              </w:rPr>
              <w:t xml:space="preserve"> Организация и проведение специальной обработки в очаге и на этапах медицинской эвакуации. Защита населения и спасателей в чрезвычайных ситуациях мирного и военного времени</w:t>
            </w:r>
            <w:r w:rsidR="009D1926">
              <w:rPr>
                <w:sz w:val="28"/>
              </w:rPr>
              <w:t>»</w:t>
            </w:r>
          </w:p>
        </w:tc>
        <w:tc>
          <w:tcPr>
            <w:tcW w:w="1948" w:type="dxa"/>
            <w:shd w:val="clear" w:color="auto" w:fill="auto"/>
          </w:tcPr>
          <w:p w:rsidR="00BE5171" w:rsidRPr="00756922" w:rsidRDefault="00BE5171" w:rsidP="00E82842">
            <w:pPr>
              <w:ind w:right="78"/>
              <w:rPr>
                <w:i/>
                <w:sz w:val="28"/>
              </w:rPr>
            </w:pPr>
            <w:r w:rsidRPr="00756922">
              <w:rPr>
                <w:i/>
                <w:sz w:val="28"/>
              </w:rPr>
              <w:t>для овладения, закрепления и систематизации знаний</w:t>
            </w:r>
            <w:r w:rsidRPr="00756922">
              <w:rPr>
                <w:sz w:val="28"/>
              </w:rPr>
              <w:t>: работа с конспектом лекции; чтение текста учебника.</w:t>
            </w:r>
          </w:p>
        </w:tc>
        <w:tc>
          <w:tcPr>
            <w:tcW w:w="1950" w:type="dxa"/>
            <w:shd w:val="clear" w:color="auto" w:fill="auto"/>
          </w:tcPr>
          <w:p w:rsidR="00BE5171" w:rsidRPr="00BE5171" w:rsidRDefault="00BE5171" w:rsidP="00E82842">
            <w:pPr>
              <w:ind w:right="53" w:hanging="11"/>
              <w:rPr>
                <w:sz w:val="28"/>
              </w:rPr>
            </w:pPr>
            <w:r w:rsidRPr="00BE5171">
              <w:rPr>
                <w:sz w:val="28"/>
              </w:rPr>
              <w:t>Тестирование, устный опрос, доклад, решение проблемно-ситуационных задач</w:t>
            </w:r>
          </w:p>
        </w:tc>
        <w:tc>
          <w:tcPr>
            <w:tcW w:w="1948" w:type="dxa"/>
            <w:shd w:val="clear" w:color="auto" w:fill="auto"/>
          </w:tcPr>
          <w:p w:rsidR="00BE5171" w:rsidRPr="00756922" w:rsidRDefault="00BE5171" w:rsidP="00E82842">
            <w:pPr>
              <w:ind w:right="27" w:firstLine="15"/>
              <w:rPr>
                <w:sz w:val="28"/>
              </w:rPr>
            </w:pPr>
            <w:r w:rsidRPr="00BE5171">
              <w:rPr>
                <w:sz w:val="28"/>
              </w:rPr>
              <w:t>- аудиторная – на практических занятиях;</w:t>
            </w:r>
          </w:p>
        </w:tc>
      </w:tr>
    </w:tbl>
    <w:p w:rsidR="009978D9" w:rsidRDefault="009978D9" w:rsidP="00F5136B">
      <w:pPr>
        <w:ind w:firstLine="709"/>
        <w:jc w:val="both"/>
        <w:rPr>
          <w:sz w:val="28"/>
        </w:rPr>
      </w:pPr>
    </w:p>
    <w:p w:rsidR="009978D9" w:rsidRDefault="009978D9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обучающимся </w:t>
      </w: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BE5171" w:rsidRPr="009C4A0D" w:rsidRDefault="00BE5171" w:rsidP="00BE5171">
      <w:pPr>
        <w:ind w:firstLine="709"/>
        <w:jc w:val="both"/>
        <w:rPr>
          <w:color w:val="000000"/>
          <w:sz w:val="10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BE5171" w:rsidRPr="006E062D" w:rsidRDefault="00BE5171" w:rsidP="00BE5171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</w:t>
      </w:r>
      <w:proofErr w:type="gramEnd"/>
      <w:r w:rsidRPr="006E062D">
        <w:rPr>
          <w:color w:val="000000"/>
          <w:sz w:val="28"/>
          <w:szCs w:val="28"/>
        </w:rPr>
        <w:t xml:space="preserve"> сделать выписки;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]</w:t>
      </w:r>
      <w:proofErr w:type="gramEnd"/>
      <w:r w:rsidRPr="006E062D">
        <w:rPr>
          <w:color w:val="000000"/>
          <w:sz w:val="28"/>
          <w:szCs w:val="28"/>
        </w:rPr>
        <w:t xml:space="preserve"> – выписки сделаны;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C6ECD8" wp14:editId="1D78EAA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5A591" id="Rectangle 2" o:spid="_x0000_s1026" style="position:absolute;margin-left:27pt;margin-top:12.85pt;width:14.1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2CE7D0E" wp14:editId="06A05602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8000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конспект+память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затрудняют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 xml:space="preserve">имеется своя система скорописи, которая основывается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BE5171" w:rsidRPr="006E062D" w:rsidRDefault="00BE5171" w:rsidP="00BE5171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BE5171" w:rsidRDefault="00BE5171" w:rsidP="00BE5171">
      <w:pPr>
        <w:ind w:firstLine="709"/>
        <w:jc w:val="both"/>
        <w:rPr>
          <w:sz w:val="28"/>
        </w:rPr>
      </w:pPr>
    </w:p>
    <w:p w:rsidR="00BE5171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обучающимся </w:t>
      </w:r>
      <w:r w:rsidRPr="00460AEA">
        <w:rPr>
          <w:b/>
          <w:sz w:val="28"/>
          <w:szCs w:val="28"/>
        </w:rPr>
        <w:t>по подготовке</w:t>
      </w:r>
    </w:p>
    <w:p w:rsidR="00BE5171" w:rsidRPr="00460AEA" w:rsidRDefault="00BE5171" w:rsidP="00BE5171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BE5171" w:rsidRPr="00C35B2E" w:rsidRDefault="00BE5171" w:rsidP="00BE5171">
      <w:pPr>
        <w:ind w:firstLine="709"/>
        <w:jc w:val="both"/>
        <w:rPr>
          <w:sz w:val="8"/>
          <w:szCs w:val="28"/>
        </w:rPr>
      </w:pPr>
    </w:p>
    <w:p w:rsidR="00BE5171" w:rsidRPr="00821EB4" w:rsidRDefault="00BE5171" w:rsidP="00BE5171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r>
        <w:rPr>
          <w:sz w:val="28"/>
        </w:rPr>
        <w:t xml:space="preserve">обучающимися </w:t>
      </w:r>
      <w:r w:rsidRPr="00821EB4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использовать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>
        <w:rPr>
          <w:sz w:val="28"/>
        </w:rPr>
        <w:t>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необходимости).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BE5171" w:rsidRDefault="00BE5171" w:rsidP="00BE5171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ответа;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позиции</w:t>
      </w:r>
      <w:r>
        <w:rPr>
          <w:sz w:val="28"/>
        </w:rPr>
        <w:t xml:space="preserve">. 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вывод и решение;</w:t>
      </w:r>
    </w:p>
    <w:p w:rsidR="00BE5171" w:rsidRPr="00981A6C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BE5171" w:rsidRPr="009F413C" w:rsidRDefault="00BE5171" w:rsidP="00BE5171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BE5171" w:rsidRPr="009F413C" w:rsidRDefault="00BE5171" w:rsidP="00BE5171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BE5171" w:rsidRPr="009F413C" w:rsidRDefault="00BE5171" w:rsidP="00BE5171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BE5171" w:rsidRPr="009F413C" w:rsidRDefault="00BE5171" w:rsidP="00BE5171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BE5171" w:rsidRPr="009F413C" w:rsidRDefault="00BE5171" w:rsidP="00BE5171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BE5171" w:rsidRPr="00755609" w:rsidRDefault="00BE5171" w:rsidP="00BE517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BE5171" w:rsidRPr="00755609" w:rsidRDefault="00BE5171" w:rsidP="00BE5171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выполнение задания</w:t>
      </w:r>
      <w:r w:rsidRPr="00755609">
        <w:rPr>
          <w:sz w:val="28"/>
        </w:rPr>
        <w:t>: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вторичные (библиография, реферативные журналы, сигнальная информация, планы, граф-схемы, предметные указатели и т.д.);</w:t>
      </w:r>
    </w:p>
    <w:p w:rsidR="00BE5171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 xml:space="preserve">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BE5171" w:rsidRPr="00755609" w:rsidRDefault="00BE5171" w:rsidP="00BE517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BE5171" w:rsidRDefault="00BE5171" w:rsidP="00BE517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6463C4" w:rsidRPr="00BD5AFD" w:rsidRDefault="006463C4" w:rsidP="006463C4">
      <w:pPr>
        <w:ind w:firstLine="709"/>
        <w:jc w:val="center"/>
        <w:rPr>
          <w:b/>
          <w:sz w:val="28"/>
          <w:szCs w:val="28"/>
        </w:rPr>
      </w:pPr>
      <w:r w:rsidRPr="00BD5AFD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по </w:t>
      </w:r>
      <w:r w:rsidRPr="00BD5AFD">
        <w:rPr>
          <w:b/>
          <w:sz w:val="28"/>
          <w:szCs w:val="28"/>
        </w:rPr>
        <w:t xml:space="preserve">подготовке </w:t>
      </w:r>
      <w:r>
        <w:rPr>
          <w:b/>
          <w:sz w:val="28"/>
          <w:szCs w:val="28"/>
        </w:rPr>
        <w:t xml:space="preserve">компьютерной </w:t>
      </w:r>
      <w:r w:rsidRPr="00BD5AFD">
        <w:rPr>
          <w:b/>
          <w:sz w:val="28"/>
          <w:szCs w:val="28"/>
        </w:rPr>
        <w:t>презентации</w:t>
      </w:r>
    </w:p>
    <w:p w:rsidR="006463C4" w:rsidRPr="00BD5AFD" w:rsidRDefault="006463C4" w:rsidP="006463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Компьютерная </w:t>
      </w:r>
      <w:r w:rsidRPr="00C35B2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C35B2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:rsidR="006463C4" w:rsidRPr="00BD5AFD" w:rsidRDefault="006463C4" w:rsidP="006463C4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>Алгоритм подготовки компьютерной презентации</w:t>
      </w:r>
      <w:r w:rsidRPr="00BD5AFD">
        <w:rPr>
          <w:sz w:val="28"/>
          <w:szCs w:val="28"/>
        </w:rPr>
        <w:t>: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AFD">
        <w:rPr>
          <w:sz w:val="28"/>
          <w:szCs w:val="28"/>
        </w:rPr>
        <w:t>подготовка и согласование с научным руководителем текста доклада;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AFD">
        <w:rPr>
          <w:sz w:val="28"/>
          <w:szCs w:val="28"/>
        </w:rPr>
        <w:t>разработка структуры презентации;</w:t>
      </w:r>
    </w:p>
    <w:p w:rsidR="006463C4" w:rsidRPr="00BD5AFD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BD5AFD">
        <w:rPr>
          <w:sz w:val="28"/>
          <w:szCs w:val="28"/>
        </w:rPr>
        <w:t xml:space="preserve">создание презентации в </w:t>
      </w:r>
      <w:proofErr w:type="spellStart"/>
      <w:r w:rsidRPr="00BD5AFD">
        <w:rPr>
          <w:sz w:val="28"/>
          <w:szCs w:val="28"/>
        </w:rPr>
        <w:t>Power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Point</w:t>
      </w:r>
      <w:proofErr w:type="spellEnd"/>
      <w:r w:rsidRPr="00BD5AFD">
        <w:rPr>
          <w:sz w:val="28"/>
          <w:szCs w:val="28"/>
        </w:rPr>
        <w:t>;</w:t>
      </w:r>
    </w:p>
    <w:p w:rsidR="006463C4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BD5AFD">
        <w:rPr>
          <w:sz w:val="28"/>
          <w:szCs w:val="28"/>
        </w:rPr>
        <w:t>репетиция доклада с использованием презентации.</w:t>
      </w:r>
    </w:p>
    <w:p w:rsidR="006463C4" w:rsidRPr="00C35B2E" w:rsidRDefault="006463C4" w:rsidP="006463C4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Презентация должна полностью </w:t>
      </w:r>
      <w:r w:rsidRPr="00BD5AFD">
        <w:rPr>
          <w:bCs/>
          <w:sz w:val="28"/>
          <w:szCs w:val="28"/>
        </w:rPr>
        <w:t>соответствовать тексту вашего доклада</w:t>
      </w:r>
      <w:r w:rsidRPr="00BD5AFD">
        <w:rPr>
          <w:sz w:val="28"/>
          <w:szCs w:val="28"/>
        </w:rPr>
        <w:t xml:space="preserve">. В первую очередь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ам необходимо составить сам текст доклада, во вторую очередь – создать презентацию.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Титульный слайд должен содержать тему </w:t>
      </w:r>
      <w:r>
        <w:rPr>
          <w:sz w:val="28"/>
          <w:szCs w:val="28"/>
        </w:rPr>
        <w:t>доклада</w:t>
      </w:r>
      <w:r w:rsidRPr="00BD5AFD">
        <w:rPr>
          <w:sz w:val="28"/>
          <w:szCs w:val="28"/>
        </w:rPr>
        <w:t xml:space="preserve"> и фамилию, имя и отчество докладчика.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Не пытайтесь отразить в презентации весь текст доклада! Слайды должны демонстрировать лишь основные положения </w:t>
      </w:r>
      <w:r>
        <w:rPr>
          <w:sz w:val="28"/>
          <w:szCs w:val="28"/>
        </w:rPr>
        <w:t>в</w:t>
      </w:r>
      <w:r w:rsidRPr="00BD5AFD">
        <w:rPr>
          <w:sz w:val="28"/>
          <w:szCs w:val="28"/>
        </w:rPr>
        <w:t>ашего доклада.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 xml:space="preserve">Слайды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должны быть </w:t>
      </w:r>
      <w:r w:rsidRPr="00BD5AFD">
        <w:rPr>
          <w:bCs/>
          <w:sz w:val="28"/>
          <w:szCs w:val="28"/>
        </w:rPr>
        <w:t xml:space="preserve">перегружены </w:t>
      </w:r>
      <w:r w:rsidRPr="00BD5AFD">
        <w:rPr>
          <w:sz w:val="28"/>
          <w:szCs w:val="28"/>
        </w:rPr>
        <w:t xml:space="preserve">графической и текстовой </w:t>
      </w:r>
      <w:r w:rsidRPr="00BD5AFD">
        <w:rPr>
          <w:bCs/>
          <w:sz w:val="28"/>
          <w:szCs w:val="28"/>
        </w:rPr>
        <w:t>информацией</w:t>
      </w:r>
      <w:r w:rsidRPr="00BD5AFD">
        <w:rPr>
          <w:sz w:val="28"/>
          <w:szCs w:val="28"/>
        </w:rPr>
        <w:t>, различными эффектами анимации.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Текст </w:t>
      </w:r>
      <w:r w:rsidRPr="00BD5AFD">
        <w:rPr>
          <w:sz w:val="28"/>
          <w:szCs w:val="28"/>
        </w:rPr>
        <w:t xml:space="preserve">на слайдах </w:t>
      </w:r>
      <w:r w:rsidRPr="00BD5AFD">
        <w:rPr>
          <w:bCs/>
          <w:sz w:val="28"/>
          <w:szCs w:val="28"/>
        </w:rPr>
        <w:t xml:space="preserve">не </w:t>
      </w:r>
      <w:r w:rsidRPr="00BD5AFD">
        <w:rPr>
          <w:sz w:val="28"/>
          <w:szCs w:val="28"/>
        </w:rPr>
        <w:t xml:space="preserve">должен быть </w:t>
      </w:r>
      <w:r w:rsidRPr="00BD5AFD">
        <w:rPr>
          <w:bCs/>
          <w:sz w:val="28"/>
          <w:szCs w:val="28"/>
        </w:rPr>
        <w:t>слишком мелким (кегель 24-28).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Предложения </w:t>
      </w:r>
      <w:r w:rsidRPr="00BD5AFD">
        <w:rPr>
          <w:sz w:val="28"/>
          <w:szCs w:val="28"/>
        </w:rPr>
        <w:t xml:space="preserve">должны быть короткими, максимум – </w:t>
      </w:r>
      <w:r w:rsidRPr="00BD5AFD">
        <w:rPr>
          <w:bCs/>
          <w:sz w:val="28"/>
          <w:szCs w:val="28"/>
        </w:rPr>
        <w:t>7 слов</w:t>
      </w:r>
      <w:r w:rsidRPr="00BD5AFD">
        <w:rPr>
          <w:sz w:val="28"/>
          <w:szCs w:val="28"/>
        </w:rPr>
        <w:t xml:space="preserve">. Каждая отдельная </w:t>
      </w:r>
      <w:r w:rsidRPr="00BD5AFD">
        <w:rPr>
          <w:bCs/>
          <w:sz w:val="28"/>
          <w:szCs w:val="28"/>
        </w:rPr>
        <w:t xml:space="preserve">информация </w:t>
      </w:r>
      <w:r w:rsidRPr="00BD5AFD">
        <w:rPr>
          <w:sz w:val="28"/>
          <w:szCs w:val="28"/>
        </w:rPr>
        <w:t xml:space="preserve">должна быть в отдельном предложении или </w:t>
      </w:r>
      <w:r w:rsidRPr="00BD5AFD">
        <w:rPr>
          <w:bCs/>
          <w:sz w:val="28"/>
          <w:szCs w:val="28"/>
        </w:rPr>
        <w:t>на отдельном слайде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Тезисы </w:t>
      </w:r>
      <w:r w:rsidRPr="00BD5AFD">
        <w:rPr>
          <w:sz w:val="28"/>
          <w:szCs w:val="28"/>
        </w:rPr>
        <w:t xml:space="preserve">доклада должны быть </w:t>
      </w:r>
      <w:r w:rsidRPr="00BD5AFD">
        <w:rPr>
          <w:bCs/>
          <w:sz w:val="28"/>
          <w:szCs w:val="28"/>
        </w:rPr>
        <w:t>общепонятными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Не допускаются </w:t>
      </w:r>
      <w:r w:rsidRPr="00BD5AFD">
        <w:rPr>
          <w:sz w:val="28"/>
          <w:szCs w:val="28"/>
        </w:rPr>
        <w:t xml:space="preserve">орфографические </w:t>
      </w:r>
      <w:r w:rsidRPr="00BD5AFD">
        <w:rPr>
          <w:bCs/>
          <w:sz w:val="28"/>
          <w:szCs w:val="28"/>
        </w:rPr>
        <w:t xml:space="preserve">ошибки </w:t>
      </w:r>
      <w:r w:rsidRPr="00BD5AFD">
        <w:rPr>
          <w:sz w:val="28"/>
          <w:szCs w:val="28"/>
        </w:rPr>
        <w:t>в тексте презентации!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D5AFD">
        <w:rPr>
          <w:bCs/>
          <w:sz w:val="28"/>
          <w:szCs w:val="28"/>
        </w:rPr>
        <w:t xml:space="preserve">Иллюстрации </w:t>
      </w:r>
      <w:r w:rsidRPr="00BD5AFD">
        <w:rPr>
          <w:sz w:val="28"/>
          <w:szCs w:val="28"/>
        </w:rPr>
        <w:t xml:space="preserve">(рисунки, графики, таблицы) должны иметь </w:t>
      </w:r>
      <w:r w:rsidRPr="00BD5AFD">
        <w:rPr>
          <w:bCs/>
          <w:sz w:val="28"/>
          <w:szCs w:val="28"/>
        </w:rPr>
        <w:t>четкое</w:t>
      </w:r>
      <w:r w:rsidRPr="00BD5AFD">
        <w:rPr>
          <w:sz w:val="28"/>
          <w:szCs w:val="28"/>
        </w:rPr>
        <w:t xml:space="preserve">, краткое и выразительное </w:t>
      </w:r>
      <w:r w:rsidRPr="00BD5AFD">
        <w:rPr>
          <w:bCs/>
          <w:sz w:val="28"/>
          <w:szCs w:val="28"/>
        </w:rPr>
        <w:t>название</w:t>
      </w:r>
      <w:r w:rsidRPr="00BD5AFD">
        <w:rPr>
          <w:sz w:val="28"/>
          <w:szCs w:val="28"/>
        </w:rPr>
        <w:t>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В </w:t>
      </w:r>
      <w:r w:rsidRPr="00BD5AFD">
        <w:rPr>
          <w:bCs/>
          <w:color w:val="000000"/>
          <w:sz w:val="28"/>
          <w:szCs w:val="28"/>
        </w:rPr>
        <w:t xml:space="preserve">дизайне </w:t>
      </w:r>
      <w:r w:rsidRPr="00BD5AFD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BD5AFD">
        <w:rPr>
          <w:bCs/>
          <w:color w:val="000000"/>
          <w:sz w:val="28"/>
          <w:szCs w:val="28"/>
        </w:rPr>
        <w:t>«чем меньше, тем лучше»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 xml:space="preserve">Не </w:t>
      </w:r>
      <w:r w:rsidRPr="00BD5AFD">
        <w:rPr>
          <w:color w:val="000000"/>
          <w:sz w:val="28"/>
          <w:szCs w:val="28"/>
        </w:rPr>
        <w:t xml:space="preserve">следует использовать </w:t>
      </w:r>
      <w:r w:rsidRPr="00BD5AFD">
        <w:rPr>
          <w:bCs/>
          <w:color w:val="000000"/>
          <w:sz w:val="28"/>
          <w:szCs w:val="28"/>
        </w:rPr>
        <w:t xml:space="preserve">более 3 </w:t>
      </w:r>
      <w:r w:rsidRPr="00BD5AFD">
        <w:rPr>
          <w:color w:val="000000"/>
          <w:sz w:val="28"/>
          <w:szCs w:val="28"/>
        </w:rPr>
        <w:t xml:space="preserve">различных </w:t>
      </w:r>
      <w:r w:rsidRPr="00BD5AFD">
        <w:rPr>
          <w:bCs/>
          <w:color w:val="000000"/>
          <w:sz w:val="28"/>
          <w:szCs w:val="28"/>
        </w:rPr>
        <w:t xml:space="preserve">цветов </w:t>
      </w:r>
      <w:r w:rsidRPr="00BD5AFD">
        <w:rPr>
          <w:color w:val="000000"/>
          <w:sz w:val="28"/>
          <w:szCs w:val="28"/>
        </w:rPr>
        <w:t>на одном слайде.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Pr="00BD5AFD">
        <w:rPr>
          <w:bCs/>
          <w:color w:val="000000"/>
          <w:sz w:val="28"/>
          <w:szCs w:val="28"/>
        </w:rPr>
        <w:t>Остерегайтесь светлых цветов</w:t>
      </w:r>
      <w:r w:rsidRPr="00BD5AFD">
        <w:rPr>
          <w:color w:val="000000"/>
          <w:sz w:val="28"/>
          <w:szCs w:val="28"/>
        </w:rPr>
        <w:t>, они плохо видны издали.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Сочетание цветов фона и текста должно быть таким, чтобы </w:t>
      </w:r>
      <w:r w:rsidRPr="00BD5AFD">
        <w:rPr>
          <w:bCs/>
          <w:color w:val="000000"/>
          <w:sz w:val="28"/>
          <w:szCs w:val="28"/>
        </w:rPr>
        <w:t xml:space="preserve">текст легко </w:t>
      </w:r>
      <w:r w:rsidRPr="00BD5AFD">
        <w:rPr>
          <w:color w:val="000000"/>
          <w:sz w:val="28"/>
          <w:szCs w:val="28"/>
        </w:rPr>
        <w:t xml:space="preserve">мог быть </w:t>
      </w:r>
      <w:r w:rsidRPr="00BD5AFD">
        <w:rPr>
          <w:bCs/>
          <w:color w:val="000000"/>
          <w:sz w:val="28"/>
          <w:szCs w:val="28"/>
        </w:rPr>
        <w:t>прочитан</w:t>
      </w:r>
      <w:r w:rsidRPr="00BD5AFD">
        <w:rPr>
          <w:color w:val="000000"/>
          <w:sz w:val="28"/>
          <w:szCs w:val="28"/>
        </w:rPr>
        <w:t xml:space="preserve">. Лучшее сочетание: </w:t>
      </w:r>
      <w:r w:rsidRPr="00BD5AFD">
        <w:rPr>
          <w:bCs/>
          <w:color w:val="000000"/>
          <w:sz w:val="28"/>
          <w:szCs w:val="28"/>
        </w:rPr>
        <w:t>белый фон, черный текст</w:t>
      </w:r>
      <w:r w:rsidRPr="00BD5AF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BD5AFD">
        <w:rPr>
          <w:bCs/>
          <w:color w:val="000000"/>
          <w:sz w:val="28"/>
          <w:szCs w:val="28"/>
        </w:rPr>
        <w:t xml:space="preserve">черный </w:t>
      </w:r>
      <w:r w:rsidRPr="00BD5AFD">
        <w:rPr>
          <w:color w:val="000000"/>
          <w:sz w:val="28"/>
          <w:szCs w:val="28"/>
        </w:rPr>
        <w:t xml:space="preserve">или </w:t>
      </w:r>
      <w:r w:rsidRPr="00BD5AFD">
        <w:rPr>
          <w:bCs/>
          <w:color w:val="0F243E"/>
          <w:sz w:val="28"/>
          <w:szCs w:val="28"/>
        </w:rPr>
        <w:t>темно-синий.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Лучше использовать </w:t>
      </w:r>
      <w:r w:rsidRPr="00BD5AFD">
        <w:rPr>
          <w:bCs/>
          <w:color w:val="000000"/>
          <w:sz w:val="28"/>
          <w:szCs w:val="28"/>
        </w:rPr>
        <w:t xml:space="preserve">одну цветовую гамму </w:t>
      </w:r>
      <w:r w:rsidRPr="00BD5AFD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Используйте только </w:t>
      </w:r>
      <w:r w:rsidRPr="00BD5AFD">
        <w:rPr>
          <w:bCs/>
          <w:color w:val="000000"/>
          <w:sz w:val="28"/>
          <w:szCs w:val="28"/>
        </w:rPr>
        <w:t>один вид шрифта</w:t>
      </w:r>
      <w:r w:rsidRPr="00BD5AFD">
        <w:rPr>
          <w:color w:val="000000"/>
          <w:sz w:val="28"/>
          <w:szCs w:val="28"/>
        </w:rPr>
        <w:t xml:space="preserve">. Лучше использовать </w:t>
      </w:r>
      <w:r w:rsidRPr="00BD5AFD">
        <w:rPr>
          <w:bCs/>
          <w:color w:val="000000"/>
          <w:sz w:val="28"/>
          <w:szCs w:val="28"/>
        </w:rPr>
        <w:t xml:space="preserve">простой печатный шрифт </w:t>
      </w:r>
      <w:r w:rsidRPr="00BD5AFD">
        <w:rPr>
          <w:color w:val="000000"/>
          <w:sz w:val="28"/>
          <w:szCs w:val="28"/>
        </w:rPr>
        <w:t>вместо экзотических и витиеватых шрифтов.</w:t>
      </w:r>
    </w:p>
    <w:p w:rsidR="006463C4" w:rsidRPr="00BD5AFD" w:rsidRDefault="006463C4" w:rsidP="006463C4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Style w:val="mw-headline"/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5AFD">
        <w:rPr>
          <w:sz w:val="28"/>
          <w:szCs w:val="28"/>
        </w:rPr>
        <w:t>Финальным слайдом, как правило, благодарят за внимание, дают информацию для контактов.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тексту презентации</w:t>
      </w:r>
      <w:r>
        <w:rPr>
          <w:i/>
          <w:iCs/>
          <w:color w:val="000000"/>
          <w:sz w:val="28"/>
          <w:szCs w:val="28"/>
        </w:rPr>
        <w:t xml:space="preserve">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не пишите длинно;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разбивайте текстовую информацию на слайды;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 заголовки и подзаголовки;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для повышения удобочитаемости используйте: форматирование, списки, подбор шрифтов.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фону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D5AFD">
        <w:rPr>
          <w:color w:val="000000"/>
          <w:sz w:val="28"/>
          <w:szCs w:val="28"/>
        </w:rPr>
        <w:t>Рекомендуется использовать: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синий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белый на синем,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зеленый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желтом,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черном,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черный на красном,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оранжевый на белом,</w:t>
      </w:r>
      <w:r>
        <w:rPr>
          <w:color w:val="000000"/>
          <w:sz w:val="28"/>
          <w:szCs w:val="28"/>
        </w:rPr>
        <w:t xml:space="preserve"> </w:t>
      </w:r>
      <w:r w:rsidRPr="00BD5AFD">
        <w:rPr>
          <w:color w:val="000000"/>
          <w:sz w:val="28"/>
          <w:szCs w:val="28"/>
        </w:rPr>
        <w:t>красный на зеленом.</w:t>
      </w:r>
    </w:p>
    <w:p w:rsidR="006463C4" w:rsidRPr="00BD5AFD" w:rsidRDefault="006463C4" w:rsidP="006463C4">
      <w:pPr>
        <w:pStyle w:val="a9"/>
        <w:spacing w:before="0" w:beforeAutospacing="0" w:after="0" w:afterAutospacing="0"/>
        <w:ind w:left="0" w:firstLine="709"/>
        <w:jc w:val="center"/>
        <w:rPr>
          <w:color w:val="000000"/>
          <w:sz w:val="28"/>
          <w:szCs w:val="28"/>
        </w:rPr>
      </w:pPr>
      <w:r w:rsidRPr="00BD5AFD">
        <w:rPr>
          <w:i/>
          <w:iCs/>
          <w:color w:val="000000"/>
          <w:sz w:val="28"/>
          <w:szCs w:val="28"/>
        </w:rPr>
        <w:t>Требования к иллюстрациям</w:t>
      </w:r>
      <w:r>
        <w:rPr>
          <w:i/>
          <w:iCs/>
          <w:color w:val="000000"/>
          <w:sz w:val="28"/>
          <w:szCs w:val="28"/>
        </w:rPr>
        <w:t xml:space="preserve"> презентации: 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 xml:space="preserve">Чем </w:t>
      </w:r>
      <w:proofErr w:type="spellStart"/>
      <w:r w:rsidRPr="00BD5AFD">
        <w:rPr>
          <w:color w:val="000000"/>
          <w:sz w:val="28"/>
          <w:szCs w:val="28"/>
        </w:rPr>
        <w:t>абстрактнее</w:t>
      </w:r>
      <w:proofErr w:type="spellEnd"/>
      <w:r w:rsidRPr="00BD5AFD">
        <w:rPr>
          <w:color w:val="000000"/>
          <w:sz w:val="28"/>
          <w:szCs w:val="28"/>
        </w:rPr>
        <w:t xml:space="preserve"> материал, тем действеннее иллюстрация.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Что можно изобразить, лучше не описывать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Изображать то, что трудно или невозможно описать словами.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 xml:space="preserve">анимацию, </w:t>
      </w:r>
      <w:r w:rsidRPr="00BD5AFD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Используйте</w:t>
      </w:r>
      <w:r w:rsidRPr="00BD5AFD">
        <w:rPr>
          <w:rStyle w:val="apple-converted-space"/>
          <w:color w:val="000000"/>
          <w:sz w:val="28"/>
          <w:szCs w:val="28"/>
        </w:rPr>
        <w:t xml:space="preserve"> </w:t>
      </w:r>
      <w:r w:rsidRPr="00BD5AFD">
        <w:rPr>
          <w:bCs/>
          <w:color w:val="000000"/>
          <w:sz w:val="28"/>
          <w:szCs w:val="28"/>
        </w:rPr>
        <w:t>видеоинформацию,</w:t>
      </w:r>
      <w:r w:rsidRPr="00BD5AFD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:rsidR="006463C4" w:rsidRPr="00BD5AFD" w:rsidRDefault="006463C4" w:rsidP="006463C4">
      <w:pPr>
        <w:pStyle w:val="a9"/>
        <w:tabs>
          <w:tab w:val="clear" w:pos="720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BD5AFD">
        <w:rPr>
          <w:color w:val="000000"/>
          <w:sz w:val="28"/>
          <w:szCs w:val="28"/>
        </w:rPr>
        <w:t>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:rsidR="006463C4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выполнению </w:t>
      </w:r>
      <w:r w:rsidRPr="00AD3EBB">
        <w:rPr>
          <w:b/>
          <w:sz w:val="28"/>
        </w:rPr>
        <w:t>Информационн</w:t>
      </w:r>
      <w:r>
        <w:rPr>
          <w:b/>
          <w:sz w:val="28"/>
        </w:rPr>
        <w:t>ого п</w:t>
      </w:r>
      <w:r w:rsidRPr="00AD3EBB">
        <w:rPr>
          <w:b/>
          <w:sz w:val="28"/>
        </w:rPr>
        <w:t>оиск</w:t>
      </w:r>
      <w:r>
        <w:rPr>
          <w:b/>
          <w:sz w:val="28"/>
        </w:rPr>
        <w:t xml:space="preserve">а </w:t>
      </w:r>
    </w:p>
    <w:p w:rsidR="006463C4" w:rsidRPr="00AD3EBB" w:rsidRDefault="006463C4" w:rsidP="006463C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(поиска неструктурированной информации)</w:t>
      </w:r>
      <w:r w:rsidRPr="00AD3EBB">
        <w:rPr>
          <w:b/>
          <w:sz w:val="28"/>
        </w:rPr>
        <w:t xml:space="preserve">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проектирование архитектур поисковых систем и пользовательских интерфейсов;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выполнения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самих информационных источников (документов и изданий), в которых есть или может содержаться нужная информация;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6463C4" w:rsidRPr="00AD3EBB" w:rsidRDefault="006463C4" w:rsidP="006463C4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6463C4" w:rsidRPr="00AD3EBB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собранной информации;</w:t>
      </w:r>
    </w:p>
    <w:p w:rsidR="006463C4" w:rsidRDefault="006463C4" w:rsidP="006463C4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BF1CD1" w:rsidRDefault="00BF1CD1" w:rsidP="00593334">
      <w:pPr>
        <w:ind w:firstLine="709"/>
        <w:jc w:val="both"/>
        <w:rPr>
          <w:sz w:val="28"/>
        </w:rPr>
      </w:pPr>
    </w:p>
    <w:p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:rsidR="00F44E53" w:rsidRDefault="00F44E53" w:rsidP="00593334">
      <w:pPr>
        <w:ind w:firstLine="709"/>
        <w:jc w:val="both"/>
        <w:rPr>
          <w:sz w:val="28"/>
        </w:rPr>
      </w:pPr>
    </w:p>
    <w:p w:rsidR="00F44E53" w:rsidRDefault="00F44E53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D35869" w:rsidRDefault="00D35869" w:rsidP="00593334">
      <w:pPr>
        <w:ind w:firstLine="709"/>
        <w:jc w:val="both"/>
        <w:rPr>
          <w:sz w:val="28"/>
        </w:rPr>
      </w:pPr>
    </w:p>
    <w:p w:rsidR="00C35B2E" w:rsidRPr="00755609" w:rsidRDefault="00C35B2E" w:rsidP="00F922E9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D0F" w:rsidRDefault="00B73D0F" w:rsidP="00FD5B6B">
      <w:r>
        <w:separator/>
      </w:r>
    </w:p>
  </w:endnote>
  <w:endnote w:type="continuationSeparator" w:id="0">
    <w:p w:rsidR="00B73D0F" w:rsidRDefault="00B73D0F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171" w:rsidRDefault="00BE5171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F3721E">
      <w:rPr>
        <w:noProof/>
      </w:rPr>
      <w:t>12</w:t>
    </w:r>
    <w:r>
      <w:fldChar w:fldCharType="end"/>
    </w:r>
  </w:p>
  <w:p w:rsidR="00BE5171" w:rsidRDefault="00BE51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D0F" w:rsidRDefault="00B73D0F" w:rsidP="00FD5B6B">
      <w:r>
        <w:separator/>
      </w:r>
    </w:p>
  </w:footnote>
  <w:footnote w:type="continuationSeparator" w:id="0">
    <w:p w:rsidR="00B73D0F" w:rsidRDefault="00B73D0F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7D"/>
    <w:rsid w:val="00033367"/>
    <w:rsid w:val="0003403A"/>
    <w:rsid w:val="00072344"/>
    <w:rsid w:val="00083C34"/>
    <w:rsid w:val="000931E3"/>
    <w:rsid w:val="001C72FE"/>
    <w:rsid w:val="001F5EE1"/>
    <w:rsid w:val="002026FA"/>
    <w:rsid w:val="002144FD"/>
    <w:rsid w:val="002161A4"/>
    <w:rsid w:val="0021657E"/>
    <w:rsid w:val="0026698D"/>
    <w:rsid w:val="00270EE5"/>
    <w:rsid w:val="002D2784"/>
    <w:rsid w:val="00314424"/>
    <w:rsid w:val="00317124"/>
    <w:rsid w:val="00325714"/>
    <w:rsid w:val="003B5F75"/>
    <w:rsid w:val="003C37BE"/>
    <w:rsid w:val="00462D87"/>
    <w:rsid w:val="00476000"/>
    <w:rsid w:val="004B2C94"/>
    <w:rsid w:val="004C1386"/>
    <w:rsid w:val="004D1091"/>
    <w:rsid w:val="004F7271"/>
    <w:rsid w:val="0056090F"/>
    <w:rsid w:val="00563BFC"/>
    <w:rsid w:val="005677BE"/>
    <w:rsid w:val="005739E3"/>
    <w:rsid w:val="00582210"/>
    <w:rsid w:val="00582BA5"/>
    <w:rsid w:val="00593334"/>
    <w:rsid w:val="006463C4"/>
    <w:rsid w:val="00650894"/>
    <w:rsid w:val="00655925"/>
    <w:rsid w:val="006847B8"/>
    <w:rsid w:val="00693E11"/>
    <w:rsid w:val="006A19D5"/>
    <w:rsid w:val="006B47EF"/>
    <w:rsid w:val="006E6504"/>
    <w:rsid w:val="006F14A4"/>
    <w:rsid w:val="006F7AD8"/>
    <w:rsid w:val="007060D2"/>
    <w:rsid w:val="00742208"/>
    <w:rsid w:val="00747DFA"/>
    <w:rsid w:val="00755609"/>
    <w:rsid w:val="007562D4"/>
    <w:rsid w:val="00756922"/>
    <w:rsid w:val="00792107"/>
    <w:rsid w:val="0079237F"/>
    <w:rsid w:val="008113A5"/>
    <w:rsid w:val="00832D24"/>
    <w:rsid w:val="00845C7D"/>
    <w:rsid w:val="00885B6E"/>
    <w:rsid w:val="008C74D8"/>
    <w:rsid w:val="00907869"/>
    <w:rsid w:val="00940E3A"/>
    <w:rsid w:val="009511F7"/>
    <w:rsid w:val="00985E1D"/>
    <w:rsid w:val="009978D9"/>
    <w:rsid w:val="009B199D"/>
    <w:rsid w:val="009B52D6"/>
    <w:rsid w:val="009C2F35"/>
    <w:rsid w:val="009C4A0D"/>
    <w:rsid w:val="009D1926"/>
    <w:rsid w:val="009F49C5"/>
    <w:rsid w:val="009F4EFE"/>
    <w:rsid w:val="00A458E3"/>
    <w:rsid w:val="00AD3EBB"/>
    <w:rsid w:val="00AF327C"/>
    <w:rsid w:val="00AF5A96"/>
    <w:rsid w:val="00B071E3"/>
    <w:rsid w:val="00B20F26"/>
    <w:rsid w:val="00B350F3"/>
    <w:rsid w:val="00B4269E"/>
    <w:rsid w:val="00B73D0F"/>
    <w:rsid w:val="00BA58FD"/>
    <w:rsid w:val="00BD67DA"/>
    <w:rsid w:val="00BE5171"/>
    <w:rsid w:val="00BF1CD1"/>
    <w:rsid w:val="00C35B2E"/>
    <w:rsid w:val="00C36FA2"/>
    <w:rsid w:val="00C460D4"/>
    <w:rsid w:val="00C539EC"/>
    <w:rsid w:val="00C83AB7"/>
    <w:rsid w:val="00CD16D3"/>
    <w:rsid w:val="00CF2FE5"/>
    <w:rsid w:val="00D06B87"/>
    <w:rsid w:val="00D25339"/>
    <w:rsid w:val="00D33524"/>
    <w:rsid w:val="00D35869"/>
    <w:rsid w:val="00D36417"/>
    <w:rsid w:val="00D471E6"/>
    <w:rsid w:val="00D6005B"/>
    <w:rsid w:val="00D65C49"/>
    <w:rsid w:val="00D91CF6"/>
    <w:rsid w:val="00DF58FC"/>
    <w:rsid w:val="00E078AD"/>
    <w:rsid w:val="00E57C66"/>
    <w:rsid w:val="00E82842"/>
    <w:rsid w:val="00F0689E"/>
    <w:rsid w:val="00F3721E"/>
    <w:rsid w:val="00F401BF"/>
    <w:rsid w:val="00F44E53"/>
    <w:rsid w:val="00F5136B"/>
    <w:rsid w:val="00F55788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07B43-97C3-4BAF-AE07-2A37811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12</Pages>
  <Words>3752</Words>
  <Characters>21388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33</cp:revision>
  <dcterms:created xsi:type="dcterms:W3CDTF">2019-02-04T05:01:00Z</dcterms:created>
  <dcterms:modified xsi:type="dcterms:W3CDTF">2019-10-20T07:53:00Z</dcterms:modified>
</cp:coreProperties>
</file>