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010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Подготовить  устные вопросы.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и оттесняющих </w:t>
      </w: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инструмен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>, понятие, классификация.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2. Требования, предъявляемые к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расширяющим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и оттесняющим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инструментам.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3. Конструктивные особенности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и оттесняющих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инструментов.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>4. Оценка качества, приемка и маркировка расширяющих и от-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тесняющих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>5.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инструментам для рас-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ширения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ран.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>6. Отличительные особенности зеркал: печеночного, почечного,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легкого, сердечного.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7. Характеристика, классификация, основное назначение,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крючкам хирурги-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ческим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>8.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зеркалам </w:t>
      </w: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хирургиче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ским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010DD">
        <w:rPr>
          <w:rFonts w:ascii="Times New Roman" w:hAnsi="Times New Roman" w:cs="Times New Roman"/>
          <w:color w:val="000000"/>
          <w:sz w:val="28"/>
          <w:szCs w:val="28"/>
        </w:rPr>
        <w:t>9.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распаторам.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10.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инструментам,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для оттеснения языка при осмотре полости рта.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11.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инструментам,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принудительного раскрывания рта.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12. Характеристика, классификация, основное назначение, при-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инструментам для зон-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дирования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13. Методы стерилизации и принципы хранения зажимных меди-</w:t>
      </w:r>
    </w:p>
    <w:p w:rsidR="00D90D90" w:rsidRDefault="00C010DD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цинских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0D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I. Дайте характеристику следующим расширяющим, оттесняю-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C010DD">
        <w:rPr>
          <w:rFonts w:ascii="Times New Roman" w:hAnsi="Times New Roman" w:cs="Times New Roman"/>
          <w:sz w:val="28"/>
          <w:szCs w:val="28"/>
        </w:rPr>
        <w:t xml:space="preserve"> и зондирующим медицинским инструментам: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1.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Крючок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хирургический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2.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Зеркало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хирургическое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3.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Ранорасширитель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хирургический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4.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Распатор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хирургический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5.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Зонд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хирургический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 xml:space="preserve">II. Нарисуйте в тетради отличительные особенности зеркал: </w:t>
      </w:r>
      <w:proofErr w:type="spellStart"/>
      <w:r w:rsidRPr="00C010DD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C010DD">
        <w:rPr>
          <w:rFonts w:ascii="Times New Roman" w:hAnsi="Times New Roman" w:cs="Times New Roman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0DD">
        <w:rPr>
          <w:rFonts w:ascii="Times New Roman" w:hAnsi="Times New Roman" w:cs="Times New Roman"/>
          <w:sz w:val="28"/>
          <w:szCs w:val="28"/>
        </w:rPr>
        <w:t>ченочного</w:t>
      </w:r>
      <w:proofErr w:type="spellEnd"/>
      <w:r w:rsidRPr="00C010DD">
        <w:rPr>
          <w:rFonts w:ascii="Times New Roman" w:hAnsi="Times New Roman" w:cs="Times New Roman"/>
          <w:sz w:val="28"/>
          <w:szCs w:val="28"/>
        </w:rPr>
        <w:t>, почечного, легкого, сердечного.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III. Тесты в тетради.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lastRenderedPageBreak/>
        <w:t>1. Укажите, что должна содержать маркировка инструментов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медицинских металлических: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1. №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инструмента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2.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Товарный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знак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предприятия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-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изготовителя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3.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Год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выпуска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4.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Условное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обозначение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материала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5.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Номер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сборки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DD">
        <w:rPr>
          <w:rFonts w:ascii="Times New Roman" w:hAnsi="Times New Roman" w:cs="Times New Roman"/>
          <w:sz w:val="28"/>
          <w:szCs w:val="28"/>
        </w:rPr>
        <w:t>2. Укажите, во что упаковываются инструменты медицинские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DD">
        <w:rPr>
          <w:rFonts w:ascii="Times New Roman" w:hAnsi="Times New Roman" w:cs="Times New Roman"/>
          <w:sz w:val="28"/>
          <w:szCs w:val="28"/>
        </w:rPr>
        <w:t>металлические согласно нормативной документации:</w:t>
      </w:r>
      <w:proofErr w:type="gramEnd"/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1.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Во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вторичную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(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групповую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),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транспортную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упаковку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2.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Первичную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,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вторичную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(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групповую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),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транспортную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упаковку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3.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Вторичную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(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групповую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)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для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однотипных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инструментов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,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тран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-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спортную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упаковку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4.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Упаковочный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материал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(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ингибиторная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бумага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C010DD">
        <w:rPr>
          <w:rFonts w:ascii="Times New Roman" w:eastAsia="TT192Co00" w:hAnsi="Times New Roman" w:cs="Times New Roman"/>
          <w:sz w:val="28"/>
          <w:szCs w:val="28"/>
        </w:rPr>
        <w:t>транспортную</w:t>
      </w:r>
      <w:proofErr w:type="spellEnd"/>
      <w:proofErr w:type="gramEnd"/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упаковку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.</w:t>
      </w:r>
    </w:p>
    <w:p w:rsidR="00C010DD" w:rsidRPr="00C010DD" w:rsidRDefault="00C010DD" w:rsidP="00C0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sz w:val="28"/>
          <w:szCs w:val="28"/>
        </w:rPr>
      </w:pPr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C010DD">
        <w:rPr>
          <w:rFonts w:ascii="Times New Roman" w:eastAsia="TT192Co00" w:hAnsi="Times New Roman" w:cs="Times New Roman"/>
          <w:sz w:val="28"/>
          <w:szCs w:val="28"/>
        </w:rPr>
        <w:t>Первичную</w:t>
      </w:r>
      <w:proofErr w:type="spellEnd"/>
      <w:proofErr w:type="gram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,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вторичную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(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групповую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)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для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однотипных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 xml:space="preserve"> </w:t>
      </w: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инстру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-</w:t>
      </w:r>
    </w:p>
    <w:p w:rsidR="00C010DD" w:rsidRDefault="00C010DD" w:rsidP="00C010DD">
      <w:pPr>
        <w:jc w:val="both"/>
        <w:rPr>
          <w:rFonts w:ascii="Times New Roman" w:eastAsia="TT192Co00" w:hAnsi="Times New Roman" w:cs="Times New Roman"/>
          <w:sz w:val="28"/>
          <w:szCs w:val="28"/>
        </w:rPr>
      </w:pPr>
      <w:proofErr w:type="spellStart"/>
      <w:r w:rsidRPr="00C010DD">
        <w:rPr>
          <w:rFonts w:ascii="Times New Roman" w:eastAsia="TT192Co00" w:hAnsi="Times New Roman" w:cs="Times New Roman"/>
          <w:sz w:val="28"/>
          <w:szCs w:val="28"/>
        </w:rPr>
        <w:t>ментов</w:t>
      </w:r>
      <w:proofErr w:type="spellEnd"/>
      <w:r w:rsidRPr="00C010DD">
        <w:rPr>
          <w:rFonts w:ascii="Times New Roman" w:eastAsia="TT192Co00" w:hAnsi="Times New Roman" w:cs="Times New Roman"/>
          <w:sz w:val="28"/>
          <w:szCs w:val="28"/>
        </w:rPr>
        <w:t>, контейнер.</w:t>
      </w:r>
    </w:p>
    <w:p w:rsidR="00C010DD" w:rsidRDefault="00AA5685" w:rsidP="00C010DD">
      <w:pPr>
        <w:jc w:val="both"/>
        <w:rPr>
          <w:rFonts w:ascii="Times New Roman" w:eastAsia="TT192Co00" w:hAnsi="Times New Roman" w:cs="Times New Roman"/>
          <w:sz w:val="28"/>
          <w:szCs w:val="28"/>
        </w:rPr>
      </w:pPr>
      <w:r>
        <w:rPr>
          <w:rFonts w:ascii="Times New Roman" w:eastAsia="TT192Co00" w:hAnsi="Times New Roman" w:cs="Times New Roman"/>
          <w:sz w:val="28"/>
          <w:szCs w:val="28"/>
        </w:rPr>
        <w:t>С</w:t>
      </w:r>
      <w:r w:rsidR="00C010DD">
        <w:rPr>
          <w:rFonts w:ascii="Times New Roman" w:eastAsia="TT192Co00" w:hAnsi="Times New Roman" w:cs="Times New Roman"/>
          <w:sz w:val="28"/>
          <w:szCs w:val="28"/>
        </w:rPr>
        <w:t>итуационная задача №1</w:t>
      </w:r>
    </w:p>
    <w:p w:rsidR="00C010DD" w:rsidRDefault="00C010DD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0DD">
        <w:rPr>
          <w:rFonts w:ascii="Times New Roman" w:hAnsi="Times New Roman" w:cs="Times New Roman"/>
          <w:color w:val="000000"/>
          <w:sz w:val="28"/>
          <w:szCs w:val="28"/>
        </w:rPr>
        <w:t>В аптечную организацию обратился посетитель с рецептом на лекарственный препарат Морфин 1% раствор для инъекций ампулы по 1 мл в количестве 30 штук для паллиативной помощи пациенту. Рецепт выписан на специальном рецептурном бланке на наркотическое средство или психотропное вещество (форма №107/</w:t>
      </w:r>
      <w:proofErr w:type="spell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у-НП</w:t>
      </w:r>
      <w:proofErr w:type="spell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). На рецептурном бланке проставлены штамп медицинской организации (МО) с указанием полного наименования МО, т.е. адреса и телефона, серия и номер рецепта.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Также указаны дата выписки рецепта, фамилия, имя и отчество (полностью) пациента, его возраст (количество полных лет), номер полиса обязательного медицинского страхования, номер медицинской карты, фамилия, имя и отчество (полностью) врача.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Пропись выполнена по международному непатентованному названию (МНН) на латинском языке с указанием дозировки, количества и способа приема. Количество </w:t>
      </w:r>
      <w:proofErr w:type="gramStart"/>
      <w:r w:rsidRPr="00C010DD">
        <w:rPr>
          <w:rFonts w:ascii="Times New Roman" w:hAnsi="Times New Roman" w:cs="Times New Roman"/>
          <w:color w:val="000000"/>
          <w:sz w:val="28"/>
          <w:szCs w:val="28"/>
        </w:rPr>
        <w:t>выписанного</w:t>
      </w:r>
      <w:proofErr w:type="gramEnd"/>
      <w:r w:rsidRPr="00C010DD">
        <w:rPr>
          <w:rFonts w:ascii="Times New Roman" w:hAnsi="Times New Roman" w:cs="Times New Roman"/>
          <w:color w:val="000000"/>
          <w:sz w:val="28"/>
          <w:szCs w:val="28"/>
        </w:rPr>
        <w:t xml:space="preserve"> ЛП указано прописью. В рецепте имеется подпись врача, заверенная личной печатью врача, и печать медицинской организации «Для рецептов». Однако Фармацевт обнаружил несоответствия Правилам оформления рецепта, не позволяющие осуществить отпуск ЛП.</w:t>
      </w:r>
    </w:p>
    <w:p w:rsidR="00C010DD" w:rsidRPr="00AA5685" w:rsidRDefault="00C010DD" w:rsidP="00C010D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56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Вопросы:</w:t>
      </w:r>
    </w:p>
    <w:p w:rsidR="00C010DD" w:rsidRP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10DD" w:rsidRPr="00AA5685">
        <w:rPr>
          <w:rFonts w:ascii="Times New Roman" w:hAnsi="Times New Roman" w:cs="Times New Roman"/>
          <w:color w:val="000000"/>
          <w:sz w:val="28"/>
          <w:szCs w:val="28"/>
        </w:rPr>
        <w:t>К какому списку (Перечню) лекарственных средств (ЛС) рецептурного отпуска относится Морфин?</w:t>
      </w:r>
    </w:p>
    <w:p w:rsidR="00AA5685" w:rsidRP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2.Укажите форму рецептурного бланка для выписывания Морфина с обязательной ссылкой на нормативную документацию.</w:t>
      </w:r>
    </w:p>
    <w:p w:rsidR="00AA5685" w:rsidRP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3.  Какие несоответствия требованиям Правил выписывания рецептов обнаружил Фармацевт? Как следует поступить в данном случае? Укажите срок действия этого рецепта.</w:t>
      </w:r>
    </w:p>
    <w:p w:rsidR="00AA5685" w:rsidRP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4. Какую информацию следует предоставить пациенту с учётом того, что рецепт остаётся в аптеке? Какой документ выдаётся пациенту при отпуске Морфина и других НС вместо рецепта?</w:t>
      </w:r>
    </w:p>
    <w:p w:rsid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5. В чем заключается информационно-консультационное сопровождение при отпуске Морфина по вопросам хранения в домашних условиях?</w:t>
      </w:r>
    </w:p>
    <w:p w:rsidR="00AA5685" w:rsidRP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Ситуационная задача №2</w:t>
      </w:r>
    </w:p>
    <w:p w:rsidR="00AA5685" w:rsidRDefault="00AA5685" w:rsidP="00C010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При проведении приемочного контроля обнаружено количественное несоответствие товара: гольфы компрессионные 2 упаковки вместо 3 упаковок, указанных в товарной накладной.</w:t>
      </w:r>
    </w:p>
    <w:p w:rsidR="00AA5685" w:rsidRPr="00AA5685" w:rsidRDefault="00AA5685" w:rsidP="00AA56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56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Вопросы:</w:t>
      </w:r>
    </w:p>
    <w:p w:rsidR="00AA5685" w:rsidRPr="00AA5685" w:rsidRDefault="00AA5685" w:rsidP="00AA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Каковы действия специалиста?</w:t>
      </w:r>
    </w:p>
    <w:p w:rsidR="00AA5685" w:rsidRPr="00AA5685" w:rsidRDefault="00AA5685" w:rsidP="00AA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 Правила приемки по количеству и качеству, основные нормативные документы, регламентирующие этот процесс.</w:t>
      </w:r>
    </w:p>
    <w:p w:rsidR="00AA5685" w:rsidRPr="00AA5685" w:rsidRDefault="00AA5685" w:rsidP="00AA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Как поступит специалист, если поставщик отказался от участия в приемке?</w:t>
      </w:r>
    </w:p>
    <w:p w:rsidR="00AA5685" w:rsidRPr="00AA5685" w:rsidRDefault="00AA5685" w:rsidP="00AA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Особенности приемочного контроля медицинских изделий.</w:t>
      </w:r>
    </w:p>
    <w:p w:rsidR="00AA5685" w:rsidRPr="00AA5685" w:rsidRDefault="00AA5685" w:rsidP="00AA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685">
        <w:rPr>
          <w:rFonts w:ascii="Times New Roman" w:hAnsi="Times New Roman" w:cs="Times New Roman"/>
          <w:color w:val="000000"/>
          <w:sz w:val="28"/>
          <w:szCs w:val="28"/>
        </w:rPr>
        <w:t>Особенности хранения резиновых изделий в аптеке.</w:t>
      </w:r>
    </w:p>
    <w:sectPr w:rsidR="00AA5685" w:rsidRPr="00AA5685" w:rsidSect="00D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92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B99"/>
    <w:multiLevelType w:val="hybridMultilevel"/>
    <w:tmpl w:val="099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DD"/>
    <w:rsid w:val="00AA5685"/>
    <w:rsid w:val="00C010DD"/>
    <w:rsid w:val="00D9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2020-03-20T09:14:00Z</dcterms:created>
  <dcterms:modified xsi:type="dcterms:W3CDTF">2020-03-20T09:35:00Z</dcterms:modified>
</cp:coreProperties>
</file>