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A4DCD">
        <w:rPr>
          <w:rFonts w:ascii="Times New Roman" w:hAnsi="Times New Roman"/>
          <w:b/>
          <w:color w:val="000000"/>
          <w:sz w:val="24"/>
          <w:szCs w:val="24"/>
        </w:rPr>
        <w:t>Модуль 2. Инфекция и иммунитет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Лекция №1.</w:t>
      </w:r>
    </w:p>
    <w:p w:rsidR="00043E8B" w:rsidRPr="00CA4DCD" w:rsidRDefault="00043E8B" w:rsidP="00043E8B">
      <w:pPr>
        <w:spacing w:after="0"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1. Тема: Инфекция и инфекционный процесс.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2. Цель: Сформировать представление об инфекционном процессе  и его движущих силах.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3. Аннотация лекции.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Даются определения «Инфекция», «Инфекционный процесс». Рассматриваются формы инфекционного процесса: болезнь, носительство, персистенция. Определяется эволюция инфекционного процесса. Дается характеристика основных движущих сил инфекционного процесса: патогенного микроорганизма (патогенность, вирулентность), восприимчивого макроорганизма (восприимчивость, инфекционная чувствительность), факторов внешней среды. Определяется динамика развития инфекционного процесса и инфекционной болезни. Рассматриваются возможные формы инфекции: вторичная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мешанная, острая, хроническая и др. Дается характеристика источников, механизмов и путей передачи инфекции.  Отдельное внимание уделяется возможности использования  воспроизведения экспериментальной инфекции на животных для диагностики инфекционных заболеваний  - биологический метод диагностики. Определяется сущность метода, методика его проведения, результаты и их интерпретация, достоинства и недостатки, а также формулируется диагностическая значимость.  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проблемность изложения, научность изложения, публичное мышление, приемы суперактивации.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4600" cy="2914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375" cy="29051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28900" cy="2514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7975" cy="28765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5050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7975" cy="25241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object w:dxaOrig="7182" w:dyaOrig="5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37pt;height:183pt" o:ole="">
            <v:imagedata r:id="rId11" o:title=""/>
          </v:shape>
          <o:OLEObject Type="Embed" ProgID="PowerPoint.Slide.8" ShapeID="_x0000_i1031" DrawAspect="Content" ObjectID="_1540637143" r:id="rId12"/>
        </w:objec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8900" cy="2667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22860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114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14600" cy="20288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00300" cy="22193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Лекция № 2.</w:t>
      </w:r>
    </w:p>
    <w:p w:rsidR="00043E8B" w:rsidRPr="00CA4DCD" w:rsidRDefault="00043E8B" w:rsidP="00043E8B">
      <w:pPr>
        <w:spacing w:after="0"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1. Тема: Экология микроорганизмов.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2. Цель: Сформировать представление о микрофлоре организма человека и окружающей среды и ее практическом значении.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3. Аннотация лекции.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Даются определения основным понятиям микроэкологии: микробиоценоз, биотоп, экологическая ниша.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Рассматриваются основные формы микроэкологических взаимодействий: симбиоз, метабиоз, синергизм, комменсализм, антагонизм и др. Подробно излагается материал по составу микрофлоры воды, почвы, воздуха, тела человека.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 Дается определение санитарно-показательным микроорганизмам и обозначается их роль в оценке санитарно-эпидемического состояния объектов внешней среды (нормативы).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Особое внимание уделяется вопросам микрофлоры лекарственных растений, лекарственного сырья  и готовых лекарственных средств (нормативы).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проблемность изложения, научность изложения, публичное мышление, приемы суперактивации.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6025" cy="27146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0350" cy="2409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2700" cy="21050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8425" cy="19431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Лекция № 3</w:t>
      </w:r>
    </w:p>
    <w:p w:rsidR="00043E8B" w:rsidRPr="00CA4DCD" w:rsidRDefault="00043E8B" w:rsidP="00043E8B">
      <w:pPr>
        <w:spacing w:after="0"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        1. Тема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:У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>чение об иммунитете.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2. Цель: Сформировать представление об иммунной системе организма человека и основных закономерностях ее функционирования.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3. Аннотация лекции.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Дается историческая справка о предпосылках и фактах, положенных в основу науки иммунологии. Определяется роль ученых И.Мечникова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,Э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.Ру, К.Ландштейнера, П.Медавара в становлении основных постулатов науки. Дается структурно-функциональная  характеристика иммунной системы организма человека. Рассматриваются основные механизмы, формы и виды иммунитета.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Рассматривается понятие «Антиген», определяются свойства антигена: чужеродность, специфичность, иммуногенность.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Рассматривается понятие «Антитело», определяется структура и функции иммуноглобулинов разных классов. Дается характеристика механизму и динамике антителообразования. Определяется возможность использования детекции специфических антител для диагностики инфекционных   заболеваний – серологический метод диагностики.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Определяется практическое значение специфического взаимодействия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АГ-АТ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 для диагностики инфекционных заболеваний в реакциях иммунитета. Уделяется внимание характеристике различных реакций иммунитета: РА, РСК, РП, РИФ, ИФА и др.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Дается характеристика специфическим диагностическим и лечебно-профилактическим препаратам, определяются показания к их применению.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проблемность изложения, научность изложения, публичное мышление, приемы суперактивации.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90800" cy="2000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20002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76600" cy="28670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52675" cy="25146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333625" cy="26289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81350" cy="2476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81350" cy="2038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1857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5100" cy="205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14700" cy="2305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5100" cy="1876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43200" cy="2066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619375" cy="27051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1924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19375" cy="1914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76525" cy="2590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33600" cy="2219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33600" cy="1752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2343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8900" cy="2143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2047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57500" cy="2343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2286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E8B" w:rsidRPr="00CA4DCD" w:rsidRDefault="00043E8B" w:rsidP="00043E8B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Лекция № 4</w:t>
      </w:r>
    </w:p>
    <w:p w:rsidR="00043E8B" w:rsidRPr="00CA4DCD" w:rsidRDefault="00043E8B" w:rsidP="00043E8B">
      <w:pPr>
        <w:spacing w:after="0"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        1. Тема: Клиническая иммунология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2. Цель: Сформировать представление об основных целях и задачах клинической иммунологии.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 3. Аннотация лекции.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Раскрываются основные цели и задачи клинической иммунологии: оценка иммунного статуса, диагностика и лечение аллергий, иммунодефицитов, аутоиммунных заболеваний, создание новых иммунобиологических препаратов, иммуномодуляторов. 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Подробно рассматривается механизм каждого явления. Дается характеристика аллергий замедленного и немедленного типов: механизм формирования, десенсибилизация. Рассматриваются основные причины иммунодефицитов и аутоиммунных заболеваний. Определяется понятие «Иммунологическая толерантность». Дается характеристика этапам оценки иммунного статуса человека.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Особое внимание уделяется вопросам классификации и назначения иммуномодуляторов: иммунодепрессанты, иммуностимуляторы.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>4. Форма организации лекции</w:t>
      </w:r>
      <w:r w:rsidRPr="00CA4DCD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Pr="00CA4DCD">
        <w:rPr>
          <w:rFonts w:ascii="Times New Roman" w:hAnsi="Times New Roman"/>
          <w:color w:val="000000"/>
          <w:sz w:val="24"/>
          <w:szCs w:val="24"/>
        </w:rPr>
        <w:t>традиционная.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CA4DCD">
        <w:rPr>
          <w:rFonts w:ascii="Times New Roman" w:hAnsi="Times New Roman"/>
          <w:color w:val="000000"/>
          <w:spacing w:val="-4"/>
          <w:sz w:val="24"/>
          <w:szCs w:val="24"/>
        </w:rPr>
        <w:t xml:space="preserve">5. Методы, используемые на лекции: проблемность изложения, научность изложения, публичное мышление, приемы суперактивации.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6. Средства обучения: </w:t>
      </w:r>
    </w:p>
    <w:p w:rsidR="00043E8B" w:rsidRPr="00CA4DCD" w:rsidRDefault="00043E8B" w:rsidP="00043E8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A4DCD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CA4DCD">
        <w:rPr>
          <w:rFonts w:ascii="Times New Roman" w:hAnsi="Times New Roman"/>
          <w:color w:val="000000"/>
          <w:sz w:val="24"/>
          <w:szCs w:val="24"/>
        </w:rPr>
        <w:t>материально-технические</w:t>
      </w:r>
      <w:proofErr w:type="gramEnd"/>
      <w:r w:rsidRPr="00CA4DCD">
        <w:rPr>
          <w:rFonts w:ascii="Times New Roman" w:hAnsi="Times New Roman"/>
          <w:color w:val="000000"/>
          <w:sz w:val="24"/>
          <w:szCs w:val="24"/>
        </w:rPr>
        <w:t xml:space="preserve">: мел, доска, мультимедийный проектор. </w:t>
      </w:r>
    </w:p>
    <w:p w:rsidR="00E20AAE" w:rsidRDefault="00E20AAE">
      <w:bookmarkStart w:id="0" w:name="_GoBack"/>
      <w:bookmarkEnd w:id="0"/>
    </w:p>
    <w:sectPr w:rsidR="00E20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66F"/>
    <w:rsid w:val="00043E8B"/>
    <w:rsid w:val="003B75F5"/>
    <w:rsid w:val="0072701B"/>
    <w:rsid w:val="00D6066F"/>
    <w:rsid w:val="00E2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E8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F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04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E8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E8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75F5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04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E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emf"/><Relationship Id="rId47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oleObject" Target="embeddings/oleObject1.bin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emf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795</Words>
  <Characters>4537</Characters>
  <Application>Microsoft Office Word</Application>
  <DocSecurity>0</DocSecurity>
  <Lines>37</Lines>
  <Paragraphs>10</Paragraphs>
  <ScaleCrop>false</ScaleCrop>
  <Company>ОрГМА</Company>
  <LinksUpToDate>false</LinksUpToDate>
  <CharactersWithSpaces>5322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2016-11-14T08:59:00Z</dcterms:created>
  <dcterms:modified xsi:type="dcterms:W3CDTF">2016-11-14T08:59:00Z</dcterms:modified>
</cp:coreProperties>
</file>