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6282" w:rsidRDefault="0026456C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2A6282" w:rsidRPr="002A6282" w:rsidRDefault="0026456C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="002A6282"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дисциплины </w:t>
      </w:r>
    </w:p>
    <w:p w:rsidR="007C34C9" w:rsidRPr="002A6282" w:rsidRDefault="007C34C9" w:rsidP="007C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A6282">
        <w:rPr>
          <w:rFonts w:ascii="Times New Roman" w:hAnsi="Times New Roman"/>
          <w:sz w:val="28"/>
          <w:szCs w:val="28"/>
        </w:rPr>
        <w:t>Молекулярная микробиология</w:t>
      </w:r>
    </w:p>
    <w:p w:rsidR="002A6282" w:rsidRPr="002A6282" w:rsidRDefault="002A6282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</w:p>
    <w:p w:rsidR="007C34C9" w:rsidRDefault="007C34C9" w:rsidP="007C34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7C34C9" w:rsidRDefault="007C34C9" w:rsidP="007C34C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C34C9" w:rsidRDefault="007C34C9" w:rsidP="007C3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06.06.01 Биологические науки</w:t>
      </w:r>
    </w:p>
    <w:p w:rsidR="007C34C9" w:rsidRDefault="007C34C9" w:rsidP="007C34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направленность (профиль)</w:t>
      </w:r>
    </w:p>
    <w:p w:rsidR="007C34C9" w:rsidRDefault="007C34C9" w:rsidP="007C34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Микробиология</w:t>
      </w:r>
    </w:p>
    <w:p w:rsidR="007C34C9" w:rsidRDefault="007C34C9" w:rsidP="007C34C9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7C34C9" w:rsidRDefault="007C34C9" w:rsidP="007C34C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06.06.01 Биологические науки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7C34C9" w:rsidRDefault="007C34C9" w:rsidP="007C34C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11от 30 июня 2017</w:t>
      </w:r>
    </w:p>
    <w:p w:rsidR="007C34C9" w:rsidRDefault="007C34C9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7C34C9" w:rsidRDefault="007C34C9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87642" w:rsidRPr="006F3CB8" w:rsidRDefault="00487642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F73DC9" w:rsidRPr="006F3CB8" w:rsidRDefault="00F73DC9" w:rsidP="00F73D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 xml:space="preserve">Форма </w:t>
      </w:r>
      <w:r w:rsidR="00133EB8">
        <w:rPr>
          <w:rFonts w:ascii="Times New Roman" w:hAnsi="Times New Roman"/>
          <w:bCs/>
          <w:sz w:val="28"/>
          <w:szCs w:val="28"/>
        </w:rPr>
        <w:t>за</w:t>
      </w:r>
      <w:r w:rsidR="003D6C8C" w:rsidRPr="006F3CB8">
        <w:rPr>
          <w:rFonts w:ascii="Times New Roman" w:hAnsi="Times New Roman"/>
          <w:bCs/>
          <w:sz w:val="28"/>
          <w:szCs w:val="28"/>
        </w:rPr>
        <w:t>очная</w:t>
      </w: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F73DC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Оренбург </w:t>
      </w: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26456C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2BF0" w:rsidRPr="006F3CB8" w:rsidRDefault="005A2BF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3869" w:rsidRPr="006F3CB8" w:rsidRDefault="00123869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F3CB8" w:rsidRDefault="00616B4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F3CB8" w:rsidRDefault="00E72595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869" w:rsidRPr="006F3CB8">
        <w:rPr>
          <w:rFonts w:ascii="Times New Roman" w:hAnsi="Times New Roman"/>
          <w:color w:val="000000"/>
          <w:sz w:val="28"/>
          <w:szCs w:val="28"/>
        </w:rPr>
        <w:t>Молекулярная микробиология. Методы исследования микроорганизмов.</w:t>
      </w:r>
    </w:p>
    <w:p w:rsidR="00992E8F" w:rsidRPr="006F3CB8" w:rsidRDefault="00992E8F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72595" w:rsidRPr="006F3CB8" w:rsidRDefault="00E72595" w:rsidP="00B84F6B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6F3CB8" w:rsidRDefault="00E72595" w:rsidP="0012386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6F3CB8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869" w:rsidRPr="006F3C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Молекулярная микробиология, предмет, задачи, методы исследования, практическое использование.</w:t>
      </w:r>
    </w:p>
    <w:p w:rsidR="005559CB" w:rsidRPr="006F3CB8" w:rsidRDefault="003314E4" w:rsidP="005559C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E72595" w:rsidRPr="006F3CB8">
        <w:rPr>
          <w:rFonts w:ascii="Times New Roman" w:hAnsi="Times New Roman" w:cs="Times New Roman"/>
          <w:b/>
          <w:color w:val="000000"/>
          <w:sz w:val="28"/>
          <w:szCs w:val="28"/>
        </w:rPr>
        <w:t>ель:</w:t>
      </w:r>
      <w:r w:rsidR="00992E8F"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представление о </w:t>
      </w:r>
      <w:r w:rsidR="00123869"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молекулярной </w:t>
      </w:r>
      <w:r w:rsidR="00992E8F" w:rsidRPr="006F3CB8">
        <w:rPr>
          <w:rFonts w:ascii="Times New Roman" w:hAnsi="Times New Roman" w:cs="Times New Roman"/>
          <w:color w:val="000000"/>
          <w:sz w:val="28"/>
          <w:szCs w:val="28"/>
        </w:rPr>
        <w:t>микробиологии как науке, предмете и методах ее изучения</w:t>
      </w:r>
      <w:r w:rsidR="005559CB" w:rsidRPr="006F3CB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92E8F"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98C"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об основных современных приемах и методах работы с носителями генетической информации микроорганизмов - молекулами ДНК и РНК, выделяемыми из экспериментальных образцов при биохимических, молекулярно-биологических, генно-инженерных и экологических исследованиях в микробиологии. </w:t>
      </w:r>
    </w:p>
    <w:p w:rsidR="0079716A" w:rsidRPr="006F3CB8" w:rsidRDefault="0079716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9CB" w:rsidRPr="006F3CB8" w:rsidRDefault="005559CB" w:rsidP="00B84F6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2E8F" w:rsidRPr="006F3CB8" w:rsidRDefault="00E72595" w:rsidP="00B84F6B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43398C" w:rsidRPr="006F3CB8" w:rsidRDefault="00123869" w:rsidP="004339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 В лекции даются определения понятий: изменчивость микроорганизмов, модификация, генотип, фенотип, мутации, рекомбинация, типы рекомбинаций (общая, «незаконная», сайт-специфическая), основные механизмы трансформации, этапы обмена генетической информацией путем трансформации, основные механизмы </w:t>
      </w:r>
      <w:r w:rsidR="005A23D2" w:rsidRPr="006F3CB8">
        <w:rPr>
          <w:rFonts w:ascii="Times New Roman" w:hAnsi="Times New Roman"/>
          <w:sz w:val="28"/>
          <w:szCs w:val="28"/>
        </w:rPr>
        <w:t>конъюгации</w:t>
      </w:r>
      <w:r w:rsidRPr="006F3CB8">
        <w:rPr>
          <w:rFonts w:ascii="Times New Roman" w:hAnsi="Times New Roman"/>
          <w:sz w:val="28"/>
          <w:szCs w:val="28"/>
        </w:rPr>
        <w:t xml:space="preserve">, роль полового фактора, типы передачи генетического материала в процессе </w:t>
      </w:r>
      <w:r w:rsidR="005A23D2" w:rsidRPr="006F3CB8">
        <w:rPr>
          <w:rFonts w:ascii="Times New Roman" w:hAnsi="Times New Roman"/>
          <w:sz w:val="28"/>
          <w:szCs w:val="28"/>
        </w:rPr>
        <w:t>конъюгации</w:t>
      </w:r>
      <w:r w:rsidRPr="006F3CB8">
        <w:rPr>
          <w:rFonts w:ascii="Times New Roman" w:hAnsi="Times New Roman"/>
          <w:sz w:val="28"/>
          <w:szCs w:val="28"/>
        </w:rPr>
        <w:t xml:space="preserve">, механизмы трансдукции, роль умеренного бактериофага в процессе трансдукции, </w:t>
      </w:r>
      <w:proofErr w:type="spellStart"/>
      <w:r w:rsidRPr="006F3CB8">
        <w:rPr>
          <w:rFonts w:ascii="Times New Roman" w:hAnsi="Times New Roman"/>
          <w:sz w:val="28"/>
          <w:szCs w:val="28"/>
        </w:rPr>
        <w:t>внехромосомные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генетические элементы, строение и функции </w:t>
      </w:r>
      <w:proofErr w:type="spellStart"/>
      <w:r w:rsidRPr="006F3CB8">
        <w:rPr>
          <w:rFonts w:ascii="Times New Roman" w:hAnsi="Times New Roman"/>
          <w:sz w:val="28"/>
          <w:szCs w:val="28"/>
        </w:rPr>
        <w:t>плазмид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, строение и функции </w:t>
      </w:r>
      <w:proofErr w:type="spellStart"/>
      <w:r w:rsidRPr="006F3CB8">
        <w:rPr>
          <w:rFonts w:ascii="Times New Roman" w:hAnsi="Times New Roman"/>
          <w:sz w:val="28"/>
          <w:szCs w:val="28"/>
        </w:rPr>
        <w:t>транспозонов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3CB8">
        <w:rPr>
          <w:rFonts w:ascii="Times New Roman" w:hAnsi="Times New Roman"/>
          <w:sz w:val="28"/>
          <w:szCs w:val="28"/>
        </w:rPr>
        <w:t>Is</w:t>
      </w:r>
      <w:proofErr w:type="spellEnd"/>
      <w:r w:rsidRPr="006F3CB8">
        <w:rPr>
          <w:rFonts w:ascii="Times New Roman" w:hAnsi="Times New Roman"/>
          <w:sz w:val="28"/>
          <w:szCs w:val="28"/>
        </w:rPr>
        <w:t>-последовательностей.</w:t>
      </w:r>
      <w:r w:rsidR="0043398C" w:rsidRPr="006F3CB8">
        <w:rPr>
          <w:rFonts w:ascii="Times New Roman" w:hAnsi="Times New Roman"/>
          <w:sz w:val="28"/>
          <w:szCs w:val="28"/>
        </w:rPr>
        <w:t xml:space="preserve"> Показана фенотипическая и генотипическая изменчивость микроорганизмов и их роль в эволюции, классификация мутаций бактерий, </w:t>
      </w:r>
      <w:r w:rsidR="005A23D2" w:rsidRPr="006F3CB8">
        <w:rPr>
          <w:rFonts w:ascii="Times New Roman" w:hAnsi="Times New Roman"/>
          <w:sz w:val="28"/>
          <w:szCs w:val="28"/>
        </w:rPr>
        <w:t>оценены</w:t>
      </w:r>
      <w:r w:rsidR="0043398C" w:rsidRPr="006F3CB8">
        <w:rPr>
          <w:rFonts w:ascii="Times New Roman" w:hAnsi="Times New Roman"/>
          <w:sz w:val="28"/>
          <w:szCs w:val="28"/>
        </w:rPr>
        <w:t xml:space="preserve"> последствия изменчивости для бактериальных клеток, дается ознакомление с  процессами обмена генетической информацией у бактерий; изучается явление трансформации, </w:t>
      </w:r>
      <w:r w:rsidR="005A23D2" w:rsidRPr="006F3CB8">
        <w:rPr>
          <w:rFonts w:ascii="Times New Roman" w:hAnsi="Times New Roman"/>
          <w:sz w:val="28"/>
          <w:szCs w:val="28"/>
        </w:rPr>
        <w:t>конъюгации</w:t>
      </w:r>
      <w:r w:rsidR="0043398C" w:rsidRPr="006F3CB8">
        <w:rPr>
          <w:rFonts w:ascii="Times New Roman" w:hAnsi="Times New Roman"/>
          <w:sz w:val="28"/>
          <w:szCs w:val="28"/>
        </w:rPr>
        <w:t xml:space="preserve"> и трансдукции в бактериальных клетках; оценена роль умеренного бактериофага в переносе генетической информации, </w:t>
      </w:r>
      <w:r w:rsidR="005A23D2" w:rsidRPr="006F3CB8">
        <w:rPr>
          <w:rFonts w:ascii="Times New Roman" w:hAnsi="Times New Roman"/>
          <w:sz w:val="28"/>
          <w:szCs w:val="28"/>
        </w:rPr>
        <w:t>определена</w:t>
      </w:r>
      <w:r w:rsidR="0043398C" w:rsidRPr="006F3CB8">
        <w:rPr>
          <w:rFonts w:ascii="Times New Roman" w:hAnsi="Times New Roman"/>
          <w:sz w:val="28"/>
          <w:szCs w:val="28"/>
        </w:rPr>
        <w:t xml:space="preserve"> роль </w:t>
      </w:r>
      <w:proofErr w:type="spellStart"/>
      <w:r w:rsidR="0043398C" w:rsidRPr="006F3CB8">
        <w:rPr>
          <w:rFonts w:ascii="Times New Roman" w:hAnsi="Times New Roman"/>
          <w:sz w:val="28"/>
          <w:szCs w:val="28"/>
        </w:rPr>
        <w:t>внехромосомных</w:t>
      </w:r>
      <w:proofErr w:type="spellEnd"/>
      <w:r w:rsidR="0043398C" w:rsidRPr="006F3CB8">
        <w:rPr>
          <w:rFonts w:ascii="Times New Roman" w:hAnsi="Times New Roman"/>
          <w:sz w:val="28"/>
          <w:szCs w:val="28"/>
        </w:rPr>
        <w:t xml:space="preserve"> генетических элементов для бактерий, познакомиться с молекулярно-генетическими исследованиями.</w:t>
      </w:r>
    </w:p>
    <w:p w:rsidR="00123869" w:rsidRPr="006F3CB8" w:rsidRDefault="00123869" w:rsidP="001238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lastRenderedPageBreak/>
        <w:t>Рассматриваются процессы репликации ДНК. Дается схема молекулярно-генетических методов (</w:t>
      </w:r>
      <w:proofErr w:type="spellStart"/>
      <w:r w:rsidRPr="006F3CB8">
        <w:rPr>
          <w:rFonts w:ascii="Times New Roman" w:hAnsi="Times New Roman"/>
          <w:sz w:val="28"/>
          <w:szCs w:val="28"/>
        </w:rPr>
        <w:t>гибридизационный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анализ нуклеиновых кислот, амплификация) изучения микроорганизмов. Рассматриваются особенности полимеразной цепной реакции в изучении генетики микроорганизмов и значение в практической медицине, принцип, виды, преимущества метода, устройство ПЦР–лаборатории.</w:t>
      </w:r>
    </w:p>
    <w:p w:rsidR="0043398C" w:rsidRPr="006F3CB8" w:rsidRDefault="0043398C" w:rsidP="0043398C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color w:val="000000"/>
          <w:sz w:val="28"/>
          <w:szCs w:val="28"/>
        </w:rPr>
        <w:t xml:space="preserve">Широко представлены обобщенные материалы по молекулярным методам работы со смешанными культурами микроорганизмов и приемам анализа микробных сообществ. Дается представление </w:t>
      </w:r>
      <w:r w:rsidRPr="006F3CB8">
        <w:rPr>
          <w:rFonts w:ascii="Times New Roman" w:hAnsi="Times New Roman" w:cs="Times New Roman"/>
          <w:sz w:val="28"/>
          <w:szCs w:val="28"/>
        </w:rPr>
        <w:t>об особенностях жизнедеятельности микроорганизмов и определить практическое применение знаний о физиологии микробов в медицине и биотехнологической промышленности.</w:t>
      </w:r>
    </w:p>
    <w:p w:rsidR="0043398C" w:rsidRPr="006F3CB8" w:rsidRDefault="0043398C" w:rsidP="0012386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519A" w:rsidRPr="006F3CB8" w:rsidRDefault="007F519A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6F3CB8" w:rsidRDefault="003378FF" w:rsidP="00B84F6B">
      <w:pPr>
        <w:pStyle w:val="ac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6F3CB8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8FF" w:rsidRPr="006F3CB8" w:rsidRDefault="003378FF" w:rsidP="00B84F6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7817" w:rsidRPr="006F3CB8" w:rsidRDefault="005913A0" w:rsidP="00B84F6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398C" w:rsidRPr="006F3CB8" w:rsidRDefault="0014532D" w:rsidP="0043398C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398C" w:rsidRPr="006F3CB8">
        <w:rPr>
          <w:rFonts w:ascii="Times New Roman" w:hAnsi="Times New Roman"/>
          <w:color w:val="000000"/>
          <w:sz w:val="28"/>
          <w:szCs w:val="28"/>
        </w:rPr>
        <w:t>Молекулярная микробиология. Методы исследования микроорганизмов.</w:t>
      </w: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</w:p>
    <w:p w:rsidR="0043398C" w:rsidRPr="006F3CB8" w:rsidRDefault="0014532D" w:rsidP="0043398C">
      <w:pPr>
        <w:pStyle w:val="af4"/>
        <w:spacing w:line="240" w:lineRule="auto"/>
        <w:ind w:left="0" w:right="22" w:firstLine="7"/>
        <w:jc w:val="both"/>
        <w:rPr>
          <w:rFonts w:cs="Times New Roman"/>
          <w:b/>
          <w:bCs/>
          <w:szCs w:val="28"/>
        </w:rPr>
      </w:pPr>
      <w:r w:rsidRPr="006F3CB8">
        <w:rPr>
          <w:rFonts w:cs="Times New Roman"/>
          <w:b/>
          <w:szCs w:val="28"/>
        </w:rPr>
        <w:t>Тема 1.</w:t>
      </w:r>
      <w:r w:rsidRPr="006F3CB8">
        <w:rPr>
          <w:rFonts w:cs="Times New Roman"/>
          <w:szCs w:val="28"/>
          <w:shd w:val="clear" w:color="auto" w:fill="FFFFFF"/>
        </w:rPr>
        <w:t xml:space="preserve"> </w:t>
      </w:r>
      <w:r w:rsidR="0043398C" w:rsidRPr="006F3CB8">
        <w:rPr>
          <w:rFonts w:cs="Times New Roman"/>
          <w:b/>
          <w:bCs/>
          <w:szCs w:val="28"/>
        </w:rPr>
        <w:t>Молекулярная микробиология. Методы исследования.</w:t>
      </w:r>
    </w:p>
    <w:p w:rsidR="00F230B6" w:rsidRDefault="00F230B6" w:rsidP="0043398C">
      <w:pPr>
        <w:ind w:left="1620" w:hanging="1620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6F3CB8" w:rsidRDefault="0014532D" w:rsidP="0043398C">
      <w:pPr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43398C" w:rsidRPr="006F3CB8" w:rsidRDefault="0014532D" w:rsidP="00F230B6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98C" w:rsidRPr="006F3CB8">
        <w:rPr>
          <w:rFonts w:ascii="Times New Roman" w:hAnsi="Times New Roman"/>
          <w:sz w:val="28"/>
          <w:szCs w:val="28"/>
        </w:rPr>
        <w:t>Изучить объект и методы молекулярной микробиологии, молекулярно-</w:t>
      </w:r>
      <w:proofErr w:type="gramStart"/>
      <w:r w:rsidR="0043398C" w:rsidRPr="006F3CB8">
        <w:rPr>
          <w:rFonts w:ascii="Times New Roman" w:hAnsi="Times New Roman"/>
          <w:sz w:val="28"/>
          <w:szCs w:val="28"/>
        </w:rPr>
        <w:t>биологические  процессы</w:t>
      </w:r>
      <w:proofErr w:type="gramEnd"/>
      <w:r w:rsidR="0043398C" w:rsidRPr="006F3CB8">
        <w:rPr>
          <w:rFonts w:ascii="Times New Roman" w:hAnsi="Times New Roman"/>
          <w:sz w:val="28"/>
          <w:szCs w:val="28"/>
        </w:rPr>
        <w:t>, протекающие в клетке микроорганизмов – биосинтез ДНК, РНК и белков, регуляцию этих процессов.</w:t>
      </w:r>
    </w:p>
    <w:p w:rsidR="0014532D" w:rsidRPr="006F3CB8" w:rsidRDefault="0014532D" w:rsidP="0043398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6F3CB8" w:rsidTr="0043398C">
        <w:trPr>
          <w:trHeight w:val="4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материала: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Методы изучения морфологии микроорганизмов.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Приготовление и окраска препаратов.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6F3CB8" w:rsidRDefault="00DF4CAF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43398C" w:rsidRPr="006F3CB8" w:rsidRDefault="0014532D" w:rsidP="0043398C">
            <w:pPr>
              <w:spacing w:before="2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CB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3398C" w:rsidRPr="006F3CB8">
              <w:rPr>
                <w:rFonts w:ascii="Times New Roman" w:hAnsi="Times New Roman"/>
                <w:b/>
                <w:sz w:val="28"/>
                <w:szCs w:val="28"/>
              </w:rPr>
              <w:t xml:space="preserve">Выделение, разделения и визуализации нуклеиновых кислот из клеток </w:t>
            </w:r>
            <w:r w:rsidR="0043398C" w:rsidRPr="006F3CB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="0043398C" w:rsidRPr="006F3CB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43398C" w:rsidRPr="006F3CB8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coli</w:t>
            </w:r>
          </w:p>
          <w:p w:rsidR="0043398C" w:rsidRPr="006F3CB8" w:rsidRDefault="00DF4CAF" w:rsidP="0043398C">
            <w:pPr>
              <w:spacing w:before="2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F3CB8">
              <w:rPr>
                <w:rFonts w:ascii="Times New Roman" w:hAnsi="Times New Roman"/>
                <w:sz w:val="28"/>
                <w:szCs w:val="28"/>
              </w:rPr>
              <w:t>2</w:t>
            </w:r>
            <w:r w:rsidR="0014532D" w:rsidRPr="006F3CB8">
              <w:rPr>
                <w:rFonts w:ascii="Times New Roman" w:hAnsi="Times New Roman"/>
                <w:sz w:val="28"/>
                <w:szCs w:val="28"/>
              </w:rPr>
              <w:t>.</w:t>
            </w:r>
            <w:r w:rsidR="00DB7F1E" w:rsidRPr="006F3C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3398C" w:rsidRPr="006F3CB8">
              <w:rPr>
                <w:rFonts w:ascii="Times New Roman" w:hAnsi="Times New Roman"/>
                <w:b/>
                <w:sz w:val="28"/>
                <w:szCs w:val="28"/>
              </w:rPr>
              <w:t xml:space="preserve">Электрофорез нуклеиновых кислот в </w:t>
            </w:r>
            <w:proofErr w:type="spellStart"/>
            <w:r w:rsidR="0043398C" w:rsidRPr="006F3CB8">
              <w:rPr>
                <w:rFonts w:ascii="Times New Roman" w:hAnsi="Times New Roman"/>
                <w:b/>
                <w:sz w:val="28"/>
                <w:szCs w:val="28"/>
              </w:rPr>
              <w:t>агарозном</w:t>
            </w:r>
            <w:proofErr w:type="spellEnd"/>
            <w:r w:rsidR="0043398C" w:rsidRPr="006F3CB8">
              <w:rPr>
                <w:rFonts w:ascii="Times New Roman" w:hAnsi="Times New Roman"/>
                <w:b/>
                <w:sz w:val="28"/>
                <w:szCs w:val="28"/>
              </w:rPr>
              <w:t xml:space="preserve"> геле</w:t>
            </w:r>
          </w:p>
          <w:p w:rsidR="00DB7F1E" w:rsidRPr="006F3CB8" w:rsidRDefault="00DB7F1E" w:rsidP="00DB7F1E">
            <w:pPr>
              <w:pStyle w:val="a4"/>
              <w:ind w:left="0"/>
              <w:rPr>
                <w:sz w:val="28"/>
                <w:szCs w:val="28"/>
              </w:rPr>
            </w:pPr>
          </w:p>
          <w:p w:rsidR="00DB7F1E" w:rsidRPr="006F3CB8" w:rsidRDefault="00DB7F1E" w:rsidP="00DB7F1E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6F3CB8" w:rsidRDefault="00DB7F1E" w:rsidP="00DB7F1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6F3CB8" w:rsidRDefault="0063330B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30B6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F230B6" w:rsidRDefault="0014532D" w:rsidP="00F230B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</w:p>
    <w:p w:rsidR="004F5165" w:rsidRPr="006F3CB8" w:rsidRDefault="004F5165" w:rsidP="004F5165">
      <w:pPr>
        <w:spacing w:before="25"/>
        <w:ind w:right="-58"/>
        <w:contextualSpacing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Работа 1. </w:t>
      </w:r>
      <w:r w:rsidRPr="006F3CB8">
        <w:rPr>
          <w:rFonts w:ascii="Times New Roman" w:hAnsi="Times New Roman"/>
          <w:b/>
          <w:i/>
          <w:sz w:val="28"/>
          <w:szCs w:val="28"/>
        </w:rPr>
        <w:t xml:space="preserve">Необходимые реактивы. </w:t>
      </w:r>
      <w:proofErr w:type="gramStart"/>
      <w:r w:rsidRPr="006F3CB8">
        <w:rPr>
          <w:rFonts w:ascii="Times New Roman" w:hAnsi="Times New Roman"/>
          <w:sz w:val="28"/>
          <w:szCs w:val="28"/>
        </w:rPr>
        <w:t xml:space="preserve">Среда  </w:t>
      </w:r>
      <w:proofErr w:type="spellStart"/>
      <w:r w:rsidRPr="006F3CB8">
        <w:rPr>
          <w:rFonts w:ascii="Times New Roman" w:hAnsi="Times New Roman"/>
          <w:sz w:val="28"/>
          <w:szCs w:val="28"/>
        </w:rPr>
        <w:t>Лурия</w:t>
      </w:r>
      <w:proofErr w:type="gramEnd"/>
      <w:r w:rsidRPr="006F3CB8">
        <w:rPr>
          <w:rFonts w:ascii="Times New Roman" w:hAnsi="Times New Roman"/>
          <w:sz w:val="28"/>
          <w:szCs w:val="28"/>
        </w:rPr>
        <w:t>-Бертани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 (</w:t>
      </w:r>
      <w:r w:rsidRPr="006F3CB8">
        <w:rPr>
          <w:rFonts w:ascii="Times New Roman" w:hAnsi="Times New Roman"/>
          <w:sz w:val="28"/>
          <w:szCs w:val="28"/>
          <w:lang w:val="en-US"/>
        </w:rPr>
        <w:t>LB</w:t>
      </w:r>
      <w:r w:rsidRPr="006F3CB8">
        <w:rPr>
          <w:rFonts w:ascii="Times New Roman" w:hAnsi="Times New Roman"/>
          <w:sz w:val="28"/>
          <w:szCs w:val="28"/>
        </w:rPr>
        <w:t xml:space="preserve">)  следующего  состава  (г/л): </w:t>
      </w:r>
      <w:proofErr w:type="spellStart"/>
      <w:r w:rsidRPr="006F3CB8">
        <w:rPr>
          <w:rFonts w:ascii="Times New Roman" w:hAnsi="Times New Roman"/>
          <w:sz w:val="28"/>
          <w:szCs w:val="28"/>
        </w:rPr>
        <w:t>бактотриптон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– 10 г/л, дрожжевой экстракт – 5 г/л, хлорид натрия – 5 г/л, гидроокись натрия – </w:t>
      </w:r>
      <w:smartTag w:uri="urn:schemas-microsoft-com:office:smarttags" w:element="metricconverter">
        <w:smartTagPr>
          <w:attr w:name="ProductID" w:val="0,008 М"/>
        </w:smartTagPr>
        <w:r w:rsidRPr="006F3CB8">
          <w:rPr>
            <w:rFonts w:ascii="Times New Roman" w:hAnsi="Times New Roman"/>
            <w:sz w:val="28"/>
            <w:szCs w:val="28"/>
          </w:rPr>
          <w:t>0,008 М</w:t>
        </w:r>
      </w:smartTag>
      <w:r w:rsidRPr="006F3CB8">
        <w:rPr>
          <w:rFonts w:ascii="Times New Roman" w:hAnsi="Times New Roman"/>
          <w:sz w:val="28"/>
          <w:szCs w:val="28"/>
        </w:rPr>
        <w:t xml:space="preserve">, рН 7,5, ампициллин – 100 мг/л. Среду стерилизуют </w:t>
      </w:r>
      <w:proofErr w:type="spellStart"/>
      <w:r w:rsidRPr="006F3CB8">
        <w:rPr>
          <w:rFonts w:ascii="Times New Roman" w:hAnsi="Times New Roman"/>
          <w:sz w:val="28"/>
          <w:szCs w:val="28"/>
        </w:rPr>
        <w:t>автоклавированием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при 105</w:t>
      </w:r>
      <w:r w:rsidRPr="006F3CB8">
        <w:rPr>
          <w:rFonts w:ascii="Times New Roman" w:hAnsi="Times New Roman"/>
          <w:sz w:val="28"/>
          <w:szCs w:val="28"/>
        </w:rPr>
        <w:sym w:font="Symbol" w:char="F0B0"/>
      </w:r>
      <w:r w:rsidRPr="006F3CB8">
        <w:rPr>
          <w:rFonts w:ascii="Times New Roman" w:hAnsi="Times New Roman"/>
          <w:sz w:val="28"/>
          <w:szCs w:val="28"/>
        </w:rPr>
        <w:t xml:space="preserve">С в течение 1 ч.  Физиологический раствор – 0.9 % раствор </w:t>
      </w:r>
      <w:proofErr w:type="spellStart"/>
      <w:proofErr w:type="gramStart"/>
      <w:r w:rsidRPr="006F3CB8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F3CB8">
        <w:rPr>
          <w:rFonts w:ascii="Times New Roman" w:hAnsi="Times New Roman"/>
          <w:sz w:val="28"/>
          <w:szCs w:val="28"/>
        </w:rPr>
        <w:t xml:space="preserve"> Смесь фенола, насыщенного водой, рН 8,0, с хлороформом в соотношении 1:1. Дистиллированная вода.</w:t>
      </w:r>
    </w:p>
    <w:p w:rsidR="004F5165" w:rsidRPr="006F3CB8" w:rsidRDefault="004F5165" w:rsidP="004F5165">
      <w:pPr>
        <w:pStyle w:val="a4"/>
        <w:spacing w:before="25"/>
        <w:ind w:left="0" w:right="-58" w:firstLine="0"/>
        <w:contextualSpacing/>
        <w:rPr>
          <w:b/>
          <w:sz w:val="28"/>
          <w:szCs w:val="28"/>
        </w:rPr>
      </w:pPr>
      <w:r w:rsidRPr="006F3CB8">
        <w:rPr>
          <w:sz w:val="28"/>
          <w:szCs w:val="28"/>
        </w:rPr>
        <w:t xml:space="preserve">Работа 2. </w:t>
      </w:r>
      <w:r w:rsidRPr="006F3CB8">
        <w:rPr>
          <w:b/>
          <w:i/>
          <w:sz w:val="28"/>
          <w:szCs w:val="28"/>
        </w:rPr>
        <w:t>Необходимые реактивы</w:t>
      </w:r>
    </w:p>
    <w:p w:rsidR="004F5165" w:rsidRPr="006F3CB8" w:rsidRDefault="004F5165" w:rsidP="004F5165">
      <w:pPr>
        <w:pStyle w:val="a4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sz w:val="28"/>
          <w:szCs w:val="28"/>
        </w:rPr>
      </w:pPr>
      <w:proofErr w:type="spellStart"/>
      <w:r w:rsidRPr="006F3CB8">
        <w:rPr>
          <w:sz w:val="28"/>
          <w:szCs w:val="28"/>
        </w:rPr>
        <w:t>Трис</w:t>
      </w:r>
      <w:proofErr w:type="spellEnd"/>
      <w:r w:rsidRPr="006F3CB8">
        <w:rPr>
          <w:sz w:val="28"/>
          <w:szCs w:val="28"/>
        </w:rPr>
        <w:t xml:space="preserve">-ацетатный электродный буферный раствор (ТАЕ). 100 мл пятидесятикратного концентрата (50Х) ТАЕ содержит </w:t>
      </w:r>
      <w:smartTag w:uri="urn:schemas-microsoft-com:office:smarttags" w:element="metricconverter">
        <w:smartTagPr>
          <w:attr w:name="ProductID" w:val="24,2 г"/>
        </w:smartTagPr>
        <w:r w:rsidRPr="006F3CB8">
          <w:rPr>
            <w:sz w:val="28"/>
            <w:szCs w:val="28"/>
          </w:rPr>
          <w:t>24,2 г</w:t>
        </w:r>
      </w:smartTag>
      <w:r w:rsidRPr="006F3CB8">
        <w:rPr>
          <w:sz w:val="28"/>
          <w:szCs w:val="28"/>
        </w:rPr>
        <w:t xml:space="preserve"> </w:t>
      </w:r>
      <w:proofErr w:type="spellStart"/>
      <w:r w:rsidRPr="006F3CB8">
        <w:rPr>
          <w:sz w:val="28"/>
          <w:szCs w:val="28"/>
        </w:rPr>
        <w:t>трис</w:t>
      </w:r>
      <w:proofErr w:type="spellEnd"/>
      <w:r w:rsidRPr="006F3CB8">
        <w:rPr>
          <w:sz w:val="28"/>
          <w:szCs w:val="28"/>
        </w:rPr>
        <w:t>-(</w:t>
      </w:r>
      <w:proofErr w:type="spellStart"/>
      <w:r w:rsidRPr="006F3CB8">
        <w:rPr>
          <w:sz w:val="28"/>
          <w:szCs w:val="28"/>
        </w:rPr>
        <w:t>гидроксиметил</w:t>
      </w:r>
      <w:proofErr w:type="spellEnd"/>
      <w:r w:rsidRPr="006F3CB8">
        <w:rPr>
          <w:sz w:val="28"/>
          <w:szCs w:val="28"/>
        </w:rPr>
        <w:t>)</w:t>
      </w:r>
      <w:proofErr w:type="spellStart"/>
      <w:r w:rsidRPr="006F3CB8">
        <w:rPr>
          <w:sz w:val="28"/>
          <w:szCs w:val="28"/>
        </w:rPr>
        <w:t>аминометана</w:t>
      </w:r>
      <w:proofErr w:type="spellEnd"/>
      <w:r w:rsidRPr="006F3CB8">
        <w:rPr>
          <w:sz w:val="28"/>
          <w:szCs w:val="28"/>
        </w:rPr>
        <w:t xml:space="preserve">, 5,7 мл ледяной уксусной кислоты,  10 мл </w:t>
      </w:r>
      <w:smartTag w:uri="urn:schemas-microsoft-com:office:smarttags" w:element="metricconverter">
        <w:smartTagPr>
          <w:attr w:name="ProductID" w:val="0.5 М"/>
        </w:smartTagPr>
        <w:r w:rsidRPr="006F3CB8">
          <w:rPr>
            <w:sz w:val="28"/>
            <w:szCs w:val="28"/>
          </w:rPr>
          <w:t>0.5 М</w:t>
        </w:r>
      </w:smartTag>
      <w:r w:rsidRPr="006F3CB8">
        <w:rPr>
          <w:sz w:val="28"/>
          <w:szCs w:val="28"/>
        </w:rPr>
        <w:t xml:space="preserve"> раствора этилендиаминтетрауксусной кислоты (</w:t>
      </w:r>
      <w:r w:rsidRPr="006F3CB8">
        <w:rPr>
          <w:sz w:val="28"/>
          <w:szCs w:val="28"/>
          <w:lang w:val="en-US"/>
        </w:rPr>
        <w:t>EDTA</w:t>
      </w:r>
      <w:r w:rsidRPr="006F3CB8">
        <w:rPr>
          <w:sz w:val="28"/>
          <w:szCs w:val="28"/>
        </w:rPr>
        <w:t xml:space="preserve">), рН 8,0. </w:t>
      </w:r>
    </w:p>
    <w:p w:rsidR="004F5165" w:rsidRPr="006F3CB8" w:rsidRDefault="004F5165" w:rsidP="004F5165">
      <w:pPr>
        <w:pStyle w:val="a4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sz w:val="28"/>
          <w:szCs w:val="28"/>
        </w:rPr>
      </w:pPr>
      <w:r w:rsidRPr="006F3CB8">
        <w:rPr>
          <w:sz w:val="28"/>
          <w:szCs w:val="28"/>
        </w:rPr>
        <w:t>Рабочий раствор ТАЕ готовится путем разбавления 1 объема 50Х концентрата ТАЕ 49 объемами дистил</w:t>
      </w:r>
      <w:r w:rsidR="005A23D2">
        <w:rPr>
          <w:sz w:val="28"/>
          <w:szCs w:val="28"/>
        </w:rPr>
        <w:t>л</w:t>
      </w:r>
      <w:r w:rsidRPr="006F3CB8">
        <w:rPr>
          <w:sz w:val="28"/>
          <w:szCs w:val="28"/>
        </w:rPr>
        <w:t>ированной воды.</w:t>
      </w:r>
    </w:p>
    <w:p w:rsidR="004F5165" w:rsidRPr="006F3CB8" w:rsidRDefault="004F5165" w:rsidP="004F5165">
      <w:pPr>
        <w:pStyle w:val="a4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sz w:val="28"/>
          <w:szCs w:val="28"/>
        </w:rPr>
      </w:pPr>
      <w:r w:rsidRPr="006F3CB8">
        <w:rPr>
          <w:sz w:val="28"/>
          <w:szCs w:val="28"/>
        </w:rPr>
        <w:t>Буферный раствор для нанесения проб.</w:t>
      </w:r>
    </w:p>
    <w:p w:rsidR="004F5165" w:rsidRPr="006F3CB8" w:rsidRDefault="004F5165" w:rsidP="004F5165">
      <w:pPr>
        <w:pStyle w:val="a4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sz w:val="28"/>
          <w:szCs w:val="28"/>
        </w:rPr>
      </w:pPr>
      <w:r w:rsidRPr="006F3CB8">
        <w:rPr>
          <w:sz w:val="28"/>
          <w:szCs w:val="28"/>
        </w:rPr>
        <w:lastRenderedPageBreak/>
        <w:t xml:space="preserve">Десятикратный концентрат (10Х) буферного раствора для нанесения проб содержит 10Х концентрат ТАЕ, 50% глицерина (вес/объем), 0,25% </w:t>
      </w:r>
      <w:proofErr w:type="spellStart"/>
      <w:r w:rsidRPr="006F3CB8">
        <w:rPr>
          <w:sz w:val="28"/>
          <w:szCs w:val="28"/>
        </w:rPr>
        <w:t>бромфенолового</w:t>
      </w:r>
      <w:proofErr w:type="spellEnd"/>
      <w:r w:rsidRPr="006F3CB8">
        <w:rPr>
          <w:sz w:val="28"/>
          <w:szCs w:val="28"/>
        </w:rPr>
        <w:t xml:space="preserve"> синего в </w:t>
      </w:r>
      <w:r w:rsidR="005A23D2" w:rsidRPr="006F3CB8">
        <w:rPr>
          <w:sz w:val="28"/>
          <w:szCs w:val="28"/>
        </w:rPr>
        <w:t>дистиллированной</w:t>
      </w:r>
      <w:r w:rsidRPr="006F3CB8">
        <w:rPr>
          <w:sz w:val="28"/>
          <w:szCs w:val="28"/>
        </w:rPr>
        <w:t xml:space="preserve"> воде. </w:t>
      </w:r>
    </w:p>
    <w:p w:rsidR="004F5165" w:rsidRPr="006F3CB8" w:rsidRDefault="004F5165" w:rsidP="004F5165">
      <w:pPr>
        <w:pStyle w:val="a4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sz w:val="28"/>
          <w:szCs w:val="28"/>
        </w:rPr>
      </w:pPr>
      <w:proofErr w:type="spellStart"/>
      <w:r w:rsidRPr="006F3CB8">
        <w:rPr>
          <w:sz w:val="28"/>
          <w:szCs w:val="28"/>
        </w:rPr>
        <w:t>Агарозный</w:t>
      </w:r>
      <w:proofErr w:type="spellEnd"/>
      <w:r w:rsidRPr="006F3CB8">
        <w:rPr>
          <w:sz w:val="28"/>
          <w:szCs w:val="28"/>
        </w:rPr>
        <w:t xml:space="preserve"> гель 1%-</w:t>
      </w:r>
      <w:proofErr w:type="spellStart"/>
      <w:r w:rsidRPr="006F3CB8">
        <w:rPr>
          <w:sz w:val="28"/>
          <w:szCs w:val="28"/>
        </w:rPr>
        <w:t>ный</w:t>
      </w:r>
      <w:proofErr w:type="spellEnd"/>
      <w:r w:rsidRPr="006F3CB8">
        <w:rPr>
          <w:sz w:val="28"/>
          <w:szCs w:val="28"/>
        </w:rPr>
        <w:t xml:space="preserve">. </w:t>
      </w:r>
    </w:p>
    <w:p w:rsidR="004F5165" w:rsidRPr="006F3CB8" w:rsidRDefault="004F5165" w:rsidP="004F5165">
      <w:pPr>
        <w:pStyle w:val="a4"/>
        <w:numPr>
          <w:ilvl w:val="0"/>
          <w:numId w:val="20"/>
        </w:numPr>
        <w:tabs>
          <w:tab w:val="clear" w:pos="720"/>
          <w:tab w:val="num" w:pos="360"/>
        </w:tabs>
        <w:ind w:left="360"/>
        <w:contextualSpacing/>
        <w:rPr>
          <w:sz w:val="28"/>
          <w:szCs w:val="28"/>
        </w:rPr>
      </w:pPr>
      <w:r w:rsidRPr="006F3CB8">
        <w:rPr>
          <w:sz w:val="28"/>
          <w:szCs w:val="28"/>
        </w:rPr>
        <w:t xml:space="preserve">В 100 мл рабочего раствора ТАЕ разводят </w:t>
      </w:r>
      <w:smartTag w:uri="urn:schemas-microsoft-com:office:smarttags" w:element="metricconverter">
        <w:smartTagPr>
          <w:attr w:name="ProductID" w:val="1 г"/>
        </w:smartTagPr>
        <w:r w:rsidRPr="006F3CB8">
          <w:rPr>
            <w:sz w:val="28"/>
            <w:szCs w:val="28"/>
          </w:rPr>
          <w:t>1 г</w:t>
        </w:r>
      </w:smartTag>
      <w:r w:rsidRPr="006F3CB8">
        <w:rPr>
          <w:sz w:val="28"/>
          <w:szCs w:val="28"/>
        </w:rPr>
        <w:t xml:space="preserve"> </w:t>
      </w:r>
      <w:proofErr w:type="spellStart"/>
      <w:r w:rsidRPr="006F3CB8">
        <w:rPr>
          <w:sz w:val="28"/>
          <w:szCs w:val="28"/>
        </w:rPr>
        <w:t>агарозы</w:t>
      </w:r>
      <w:proofErr w:type="spellEnd"/>
      <w:r w:rsidRPr="006F3CB8">
        <w:rPr>
          <w:sz w:val="28"/>
          <w:szCs w:val="28"/>
        </w:rPr>
        <w:t xml:space="preserve"> и добавляют 10 </w:t>
      </w:r>
      <w:proofErr w:type="spellStart"/>
      <w:r w:rsidRPr="006F3CB8">
        <w:rPr>
          <w:sz w:val="28"/>
          <w:szCs w:val="28"/>
        </w:rPr>
        <w:t>мкл</w:t>
      </w:r>
      <w:proofErr w:type="spellEnd"/>
      <w:r w:rsidRPr="006F3CB8">
        <w:rPr>
          <w:sz w:val="28"/>
          <w:szCs w:val="28"/>
        </w:rPr>
        <w:t xml:space="preserve"> 10%-</w:t>
      </w:r>
      <w:proofErr w:type="spellStart"/>
      <w:r w:rsidRPr="006F3CB8">
        <w:rPr>
          <w:sz w:val="28"/>
          <w:szCs w:val="28"/>
        </w:rPr>
        <w:t>ного</w:t>
      </w:r>
      <w:proofErr w:type="spellEnd"/>
      <w:r w:rsidRPr="006F3CB8">
        <w:rPr>
          <w:sz w:val="28"/>
          <w:szCs w:val="28"/>
        </w:rPr>
        <w:t xml:space="preserve"> водного раствора бромида </w:t>
      </w:r>
      <w:proofErr w:type="spellStart"/>
      <w:r w:rsidRPr="006F3CB8">
        <w:rPr>
          <w:sz w:val="28"/>
          <w:szCs w:val="28"/>
        </w:rPr>
        <w:t>этидия</w:t>
      </w:r>
      <w:proofErr w:type="spellEnd"/>
      <w:r w:rsidRPr="006F3CB8">
        <w:rPr>
          <w:b/>
          <w:sz w:val="28"/>
          <w:szCs w:val="28"/>
          <w:vertAlign w:val="superscript"/>
        </w:rPr>
        <w:t>!</w:t>
      </w:r>
      <w:r w:rsidRPr="006F3CB8">
        <w:rPr>
          <w:sz w:val="28"/>
          <w:szCs w:val="28"/>
        </w:rPr>
        <w:t xml:space="preserve">. Суспензию нагревают на водяной бане до полного растворения </w:t>
      </w:r>
      <w:proofErr w:type="spellStart"/>
      <w:r w:rsidRPr="006F3CB8">
        <w:rPr>
          <w:sz w:val="28"/>
          <w:szCs w:val="28"/>
        </w:rPr>
        <w:t>агарозы</w:t>
      </w:r>
      <w:proofErr w:type="spellEnd"/>
      <w:r w:rsidRPr="006F3CB8">
        <w:rPr>
          <w:sz w:val="28"/>
          <w:szCs w:val="28"/>
        </w:rPr>
        <w:t>, периодически помешивая. Раствору дают остыть примерно до 50</w:t>
      </w:r>
      <w:r w:rsidRPr="006F3CB8">
        <w:rPr>
          <w:sz w:val="28"/>
          <w:szCs w:val="28"/>
        </w:rPr>
        <w:sym w:font="Symbol" w:char="F0B0"/>
      </w:r>
      <w:r w:rsidRPr="006F3CB8">
        <w:rPr>
          <w:sz w:val="28"/>
          <w:szCs w:val="28"/>
        </w:rPr>
        <w:t xml:space="preserve"> С и заливают в форму для </w:t>
      </w:r>
      <w:proofErr w:type="spellStart"/>
      <w:r w:rsidRPr="006F3CB8">
        <w:rPr>
          <w:sz w:val="28"/>
          <w:szCs w:val="28"/>
        </w:rPr>
        <w:t>агарозного</w:t>
      </w:r>
      <w:proofErr w:type="spellEnd"/>
      <w:r w:rsidRPr="006F3CB8">
        <w:rPr>
          <w:sz w:val="28"/>
          <w:szCs w:val="28"/>
        </w:rPr>
        <w:t xml:space="preserve"> блока, вставляют гребенку для образования лунок и дают </w:t>
      </w:r>
      <w:proofErr w:type="spellStart"/>
      <w:r w:rsidRPr="006F3CB8">
        <w:rPr>
          <w:sz w:val="28"/>
          <w:szCs w:val="28"/>
        </w:rPr>
        <w:t>агарозе</w:t>
      </w:r>
      <w:proofErr w:type="spellEnd"/>
      <w:r w:rsidRPr="006F3CB8">
        <w:rPr>
          <w:sz w:val="28"/>
          <w:szCs w:val="28"/>
        </w:rPr>
        <w:t xml:space="preserve"> застыть до состояния геля.</w:t>
      </w:r>
    </w:p>
    <w:p w:rsidR="004F5165" w:rsidRPr="006F3CB8" w:rsidRDefault="004F5165" w:rsidP="004F5165">
      <w:pPr>
        <w:spacing w:before="25"/>
        <w:ind w:right="-58"/>
        <w:contextualSpacing/>
        <w:jc w:val="both"/>
        <w:rPr>
          <w:rFonts w:ascii="Times New Roman" w:hAnsi="Times New Roman"/>
          <w:sz w:val="28"/>
          <w:szCs w:val="28"/>
        </w:rPr>
      </w:pP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59D3" w:rsidRPr="006F3CB8" w:rsidRDefault="00EF59D3" w:rsidP="00EF59D3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2.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5165" w:rsidRPr="006F3CB8">
        <w:rPr>
          <w:rFonts w:ascii="Times New Roman" w:hAnsi="Times New Roman"/>
          <w:color w:val="000000"/>
          <w:sz w:val="28"/>
          <w:szCs w:val="28"/>
        </w:rPr>
        <w:t>Молекулярные методы диагностики, применяемые в медицине.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59D3" w:rsidRPr="006F3CB8" w:rsidRDefault="0014532D" w:rsidP="00EF59D3">
      <w:pPr>
        <w:pStyle w:val="Default"/>
        <w:rPr>
          <w:bCs/>
          <w:sz w:val="28"/>
          <w:szCs w:val="28"/>
        </w:rPr>
      </w:pPr>
      <w:r w:rsidRPr="006F3CB8">
        <w:rPr>
          <w:b/>
          <w:sz w:val="28"/>
          <w:szCs w:val="28"/>
        </w:rPr>
        <w:t xml:space="preserve">Тема </w:t>
      </w:r>
      <w:r w:rsidR="00EF59D3" w:rsidRPr="006F3CB8">
        <w:rPr>
          <w:b/>
          <w:sz w:val="28"/>
          <w:szCs w:val="28"/>
        </w:rPr>
        <w:t>1</w:t>
      </w:r>
      <w:r w:rsidRPr="006F3CB8">
        <w:rPr>
          <w:b/>
          <w:sz w:val="28"/>
          <w:szCs w:val="28"/>
        </w:rPr>
        <w:t xml:space="preserve">. </w:t>
      </w:r>
      <w:r w:rsidR="004F5165" w:rsidRPr="006F3CB8">
        <w:rPr>
          <w:bCs/>
          <w:sz w:val="28"/>
          <w:szCs w:val="28"/>
        </w:rPr>
        <w:t>Молекулярные методы диагностики, применяемые в биологии и медицине.</w:t>
      </w:r>
    </w:p>
    <w:p w:rsidR="0014532D" w:rsidRPr="006F3CB8" w:rsidRDefault="0014532D" w:rsidP="00EF59D3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– практическое занятие.</w:t>
      </w:r>
    </w:p>
    <w:p w:rsidR="005B49CE" w:rsidRPr="006F3CB8" w:rsidRDefault="0014532D" w:rsidP="005B49CE">
      <w:pPr>
        <w:shd w:val="clear" w:color="auto" w:fill="FFFFFF"/>
        <w:spacing w:before="122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5B49CE" w:rsidRPr="006F3CB8">
        <w:rPr>
          <w:rFonts w:ascii="Times New Roman" w:hAnsi="Times New Roman"/>
          <w:color w:val="000000"/>
          <w:sz w:val="28"/>
          <w:szCs w:val="28"/>
        </w:rPr>
        <w:t xml:space="preserve">Знать принципы использования методов молекулярной биологии в </w:t>
      </w:r>
      <w:proofErr w:type="spellStart"/>
      <w:r w:rsidR="005B49CE" w:rsidRPr="006F3CB8">
        <w:rPr>
          <w:rFonts w:ascii="Times New Roman" w:hAnsi="Times New Roman"/>
          <w:color w:val="000000"/>
          <w:sz w:val="28"/>
          <w:szCs w:val="28"/>
        </w:rPr>
        <w:t>детекции</w:t>
      </w:r>
      <w:proofErr w:type="spellEnd"/>
      <w:r w:rsidR="005B49CE" w:rsidRPr="006F3CB8">
        <w:rPr>
          <w:rFonts w:ascii="Times New Roman" w:hAnsi="Times New Roman"/>
          <w:color w:val="000000"/>
          <w:sz w:val="28"/>
          <w:szCs w:val="28"/>
        </w:rPr>
        <w:t xml:space="preserve"> микроорганизмов. Молекулярная гибридизации и генное зондирование для определения </w:t>
      </w:r>
      <w:r w:rsidR="005B49CE" w:rsidRPr="006F3CB8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5B49CE" w:rsidRPr="006F3CB8">
        <w:rPr>
          <w:rFonts w:ascii="Times New Roman" w:hAnsi="Times New Roman"/>
          <w:color w:val="000000"/>
          <w:sz w:val="28"/>
          <w:szCs w:val="28"/>
        </w:rPr>
        <w:t>ох</w:t>
      </w:r>
      <w:r w:rsidR="005B49CE" w:rsidRPr="006F3CB8">
        <w:rPr>
          <w:rFonts w:ascii="Times New Roman" w:hAnsi="Times New Roman"/>
          <w:color w:val="000000"/>
          <w:sz w:val="28"/>
          <w:szCs w:val="28"/>
          <w:vertAlign w:val="superscript"/>
        </w:rPr>
        <w:t>+</w:t>
      </w:r>
      <w:r w:rsidR="005B49CE" w:rsidRPr="006F3CB8">
        <w:rPr>
          <w:rFonts w:ascii="Times New Roman" w:hAnsi="Times New Roman"/>
          <w:color w:val="000000"/>
          <w:sz w:val="28"/>
          <w:szCs w:val="28"/>
        </w:rPr>
        <w:t xml:space="preserve"> гена бактерии. </w:t>
      </w:r>
    </w:p>
    <w:p w:rsidR="0014532D" w:rsidRPr="006F3CB8" w:rsidRDefault="0014532D" w:rsidP="005B49CE">
      <w:pPr>
        <w:tabs>
          <w:tab w:val="left" w:pos="284"/>
        </w:tabs>
        <w:ind w:left="540" w:hanging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97C95" w:rsidRPr="006F3CB8" w:rsidRDefault="0014532D" w:rsidP="00697C95">
            <w:pPr>
              <w:pStyle w:val="Default"/>
              <w:rPr>
                <w:bCs/>
                <w:sz w:val="28"/>
                <w:szCs w:val="28"/>
              </w:rPr>
            </w:pPr>
            <w:r w:rsidRPr="006F3CB8">
              <w:rPr>
                <w:sz w:val="28"/>
                <w:szCs w:val="28"/>
              </w:rPr>
              <w:t xml:space="preserve">1.  Освоение учебного материала: </w:t>
            </w:r>
            <w:r w:rsidR="00697C95" w:rsidRPr="006F3CB8">
              <w:rPr>
                <w:bCs/>
                <w:sz w:val="28"/>
                <w:szCs w:val="28"/>
              </w:rPr>
              <w:t>Организация генетического аппарата микроорганизмов. Виды изменчивости прокариот.  Методы селекции микроорганизмов с новыми признаками. Перспективы и методы генной инженерии.</w:t>
            </w:r>
          </w:p>
          <w:p w:rsidR="0014532D" w:rsidRPr="006F3CB8" w:rsidRDefault="00EF59D3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Закрепление теоретического материала: учебная дискуссия, иллюстрация, демонстрация, объяснение, </w:t>
            </w:r>
            <w:r w:rsidR="0014532D" w:rsidRPr="006F3CB8">
              <w:rPr>
                <w:rFonts w:ascii="Times New Roman" w:hAnsi="Times New Roman"/>
                <w:sz w:val="28"/>
                <w:szCs w:val="28"/>
              </w:rPr>
              <w:t>лабораторно-практические упражнения, контрольно-коррекционная беседа по вопросам, представленным в ФОС.</w:t>
            </w:r>
          </w:p>
          <w:p w:rsidR="0014532D" w:rsidRPr="006F3CB8" w:rsidRDefault="00EF59D3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4532D"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.2. Отработка практических умений и навыков (практические задания представлены в ФОС)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B49CE" w:rsidRPr="006F3CB8">
              <w:rPr>
                <w:rFonts w:ascii="Times New Roman" w:hAnsi="Times New Roman"/>
                <w:sz w:val="28"/>
                <w:szCs w:val="28"/>
              </w:rPr>
              <w:t>Разобрать и зарисовать схему микроскопические и молекулярно-биологические методы учета и определения активности микроорганизмов без выделения в чистые культуры.</w:t>
            </w:r>
            <w:r w:rsidRPr="006F3CB8">
              <w:rPr>
                <w:rFonts w:ascii="Times New Roman" w:hAnsi="Times New Roman"/>
                <w:sz w:val="28"/>
                <w:szCs w:val="28"/>
              </w:rPr>
              <w:t xml:space="preserve">2. Изучение механизмов генотипической изменчивости: трансформации. </w:t>
            </w:r>
          </w:p>
          <w:p w:rsidR="00697C95" w:rsidRPr="006F3CB8" w:rsidRDefault="005B49CE" w:rsidP="005B49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97C95" w:rsidRPr="006F3C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F3CB8">
              <w:rPr>
                <w:rFonts w:ascii="Times New Roman" w:hAnsi="Times New Roman"/>
                <w:sz w:val="28"/>
                <w:szCs w:val="28"/>
              </w:rPr>
              <w:t xml:space="preserve">Полимеразная цепная реакция в реальном времени 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14532D">
            <w:pPr>
              <w:spacing w:after="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 Подведение итогов занятия;</w:t>
            </w:r>
          </w:p>
          <w:p w:rsidR="0014532D" w:rsidRPr="006F3CB8" w:rsidRDefault="0014532D" w:rsidP="0014532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F230B6" w:rsidRDefault="0014532D" w:rsidP="005B49CE">
      <w:pPr>
        <w:spacing w:before="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</w:p>
    <w:p w:rsidR="005B49CE" w:rsidRPr="006F3CB8" w:rsidRDefault="005B49CE" w:rsidP="005B49CE">
      <w:pPr>
        <w:spacing w:before="2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F3CB8">
        <w:rPr>
          <w:rFonts w:ascii="Times New Roman" w:hAnsi="Times New Roman"/>
          <w:b/>
          <w:i/>
          <w:sz w:val="28"/>
          <w:szCs w:val="28"/>
        </w:rPr>
        <w:t>Необходимые реактивы</w:t>
      </w:r>
    </w:p>
    <w:p w:rsidR="005B49CE" w:rsidRPr="006F3CB8" w:rsidRDefault="005B49CE" w:rsidP="005B49CE">
      <w:pPr>
        <w:pStyle w:val="af"/>
        <w:numPr>
          <w:ilvl w:val="0"/>
          <w:numId w:val="2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Среда 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Лурия-Бертрани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 (</w:t>
      </w:r>
      <w:r w:rsidRPr="006F3CB8">
        <w:rPr>
          <w:rFonts w:ascii="Times New Roman" w:hAnsi="Times New Roman" w:cs="Times New Roman"/>
          <w:sz w:val="28"/>
          <w:szCs w:val="28"/>
          <w:lang w:val="en-US"/>
        </w:rPr>
        <w:t>LB</w:t>
      </w:r>
      <w:r w:rsidRPr="006F3CB8">
        <w:rPr>
          <w:rFonts w:ascii="Times New Roman" w:hAnsi="Times New Roman" w:cs="Times New Roman"/>
          <w:sz w:val="28"/>
          <w:szCs w:val="28"/>
        </w:rPr>
        <w:t xml:space="preserve">) следующего состава (г/л):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бактотриптон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– 10 г/л, дрожжевой экстракт – 5 г/л, хлорид натрия – 5 г/л, гидроокись натрия – </w:t>
      </w:r>
      <w:smartTag w:uri="urn:schemas-microsoft-com:office:smarttags" w:element="metricconverter">
        <w:smartTagPr>
          <w:attr w:name="ProductID" w:val="0,008 М"/>
        </w:smartTagPr>
        <w:r w:rsidRPr="006F3CB8">
          <w:rPr>
            <w:rFonts w:ascii="Times New Roman" w:hAnsi="Times New Roman" w:cs="Times New Roman"/>
            <w:sz w:val="28"/>
            <w:szCs w:val="28"/>
          </w:rPr>
          <w:t>0,008 М</w:t>
        </w:r>
      </w:smartTag>
      <w:r w:rsidRPr="006F3CB8">
        <w:rPr>
          <w:rFonts w:ascii="Times New Roman" w:hAnsi="Times New Roman" w:cs="Times New Roman"/>
          <w:sz w:val="28"/>
          <w:szCs w:val="28"/>
        </w:rPr>
        <w:t xml:space="preserve">, рН 7,5, ампициллин – 100 мг/л.  Среду стерилизуют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автоклавированием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при 105</w:t>
      </w:r>
      <w:r w:rsidRPr="006F3CB8">
        <w:rPr>
          <w:rFonts w:ascii="Times New Roman" w:hAnsi="Times New Roman" w:cs="Times New Roman"/>
          <w:sz w:val="28"/>
          <w:szCs w:val="28"/>
        </w:rPr>
        <w:sym w:font="Symbol" w:char="F0B0"/>
      </w:r>
      <w:r w:rsidRPr="006F3CB8">
        <w:rPr>
          <w:rFonts w:ascii="Times New Roman" w:hAnsi="Times New Roman" w:cs="Times New Roman"/>
          <w:sz w:val="28"/>
          <w:szCs w:val="28"/>
        </w:rPr>
        <w:t xml:space="preserve">С в течение 1 ч. </w:t>
      </w:r>
    </w:p>
    <w:p w:rsidR="005B49CE" w:rsidRPr="006F3CB8" w:rsidRDefault="005B49CE" w:rsidP="005B49CE">
      <w:pPr>
        <w:pStyle w:val="af"/>
        <w:numPr>
          <w:ilvl w:val="0"/>
          <w:numId w:val="2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Физиологический раствор – 0,9% раствор 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B49CE" w:rsidRPr="006F3CB8" w:rsidRDefault="005B49CE" w:rsidP="005B49CE">
      <w:pPr>
        <w:pStyle w:val="af"/>
        <w:numPr>
          <w:ilvl w:val="0"/>
          <w:numId w:val="2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Десятикратный концентрат (10Х) буферного раствора для 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Taq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-полимеразы – </w:t>
      </w:r>
      <w:smartTag w:uri="urn:schemas-microsoft-com:office:smarttags" w:element="metricconverter">
        <w:smartTagPr>
          <w:attr w:name="ProductID" w:val="100 мМ"/>
        </w:smartTagPr>
        <w:r w:rsidRPr="006F3CB8">
          <w:rPr>
            <w:rFonts w:ascii="Times New Roman" w:hAnsi="Times New Roman" w:cs="Times New Roman"/>
            <w:sz w:val="28"/>
            <w:szCs w:val="28"/>
          </w:rPr>
          <w:t xml:space="preserve">100 </w:t>
        </w:r>
        <w:proofErr w:type="spellStart"/>
        <w:r w:rsidRPr="006F3CB8">
          <w:rPr>
            <w:rFonts w:ascii="Times New Roman" w:hAnsi="Times New Roman" w:cs="Times New Roman"/>
            <w:sz w:val="28"/>
            <w:szCs w:val="28"/>
          </w:rPr>
          <w:t>мМ</w:t>
        </w:r>
      </w:smartTag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трис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, </w:t>
      </w:r>
      <w:r w:rsidRPr="006F3CB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6F3CB8">
        <w:rPr>
          <w:rFonts w:ascii="Times New Roman" w:hAnsi="Times New Roman" w:cs="Times New Roman"/>
          <w:sz w:val="28"/>
          <w:szCs w:val="28"/>
        </w:rPr>
        <w:t xml:space="preserve"> 8,3, </w:t>
      </w:r>
      <w:smartTag w:uri="urn:schemas-microsoft-com:office:smarttags" w:element="metricconverter">
        <w:smartTagPr>
          <w:attr w:name="ProductID" w:val="500 mM"/>
        </w:smartTagPr>
        <w:r w:rsidRPr="006F3CB8">
          <w:rPr>
            <w:rFonts w:ascii="Times New Roman" w:hAnsi="Times New Roman" w:cs="Times New Roman"/>
            <w:sz w:val="28"/>
            <w:szCs w:val="28"/>
          </w:rPr>
          <w:t xml:space="preserve">500 </w:t>
        </w:r>
        <w:proofErr w:type="spellStart"/>
        <w:r w:rsidRPr="006F3CB8">
          <w:rPr>
            <w:rFonts w:ascii="Times New Roman" w:hAnsi="Times New Roman" w:cs="Times New Roman"/>
            <w:sz w:val="28"/>
            <w:szCs w:val="28"/>
            <w:lang w:val="en-US"/>
          </w:rPr>
          <w:t>mM</w:t>
        </w:r>
      </w:smartTag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5 mM"/>
        </w:smartTagPr>
        <w:r w:rsidRPr="006F3CB8">
          <w:rPr>
            <w:rFonts w:ascii="Times New Roman" w:hAnsi="Times New Roman" w:cs="Times New Roman"/>
            <w:sz w:val="28"/>
            <w:szCs w:val="28"/>
          </w:rPr>
          <w:t xml:space="preserve">15 </w:t>
        </w:r>
        <w:proofErr w:type="spellStart"/>
        <w:r w:rsidRPr="006F3CB8">
          <w:rPr>
            <w:rFonts w:ascii="Times New Roman" w:hAnsi="Times New Roman" w:cs="Times New Roman"/>
            <w:sz w:val="28"/>
            <w:szCs w:val="28"/>
            <w:lang w:val="en-US"/>
          </w:rPr>
          <w:t>mM</w:t>
        </w:r>
      </w:smartTag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Pr="006F3C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5B49CE" w:rsidRPr="006F3CB8" w:rsidRDefault="005B49CE" w:rsidP="005B49CE">
      <w:pPr>
        <w:pStyle w:val="af"/>
        <w:numPr>
          <w:ilvl w:val="0"/>
          <w:numId w:val="2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Водный  раствор  8 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mM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дНТФ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,  содержащий   </w:t>
      </w:r>
      <w:smartTag w:uri="urn:schemas-microsoft-com:office:smarttags" w:element="metricconverter">
        <w:smartTagPr>
          <w:attr w:name="ProductID" w:val="2 mM"/>
        </w:smartTagPr>
        <w:r w:rsidRPr="006F3CB8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spellStart"/>
        <w:r w:rsidRPr="006F3CB8">
          <w:rPr>
            <w:rFonts w:ascii="Times New Roman" w:hAnsi="Times New Roman" w:cs="Times New Roman"/>
            <w:sz w:val="28"/>
            <w:szCs w:val="28"/>
            <w:lang w:val="en-US"/>
          </w:rPr>
          <w:t>mM</w:t>
        </w:r>
      </w:smartTag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 АТФ,  </w:t>
      </w:r>
      <w:smartTag w:uri="urn:schemas-microsoft-com:office:smarttags" w:element="metricconverter">
        <w:smartTagPr>
          <w:attr w:name="ProductID" w:val="2 mM"/>
        </w:smartTagPr>
        <w:r w:rsidRPr="006F3CB8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spellStart"/>
        <w:r w:rsidRPr="006F3CB8">
          <w:rPr>
            <w:rFonts w:ascii="Times New Roman" w:hAnsi="Times New Roman" w:cs="Times New Roman"/>
            <w:sz w:val="28"/>
            <w:szCs w:val="28"/>
            <w:lang w:val="en-US"/>
          </w:rPr>
          <w:t>mM</w:t>
        </w:r>
      </w:smartTag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 ТТФ,  </w:t>
      </w:r>
      <w:smartTag w:uri="urn:schemas-microsoft-com:office:smarttags" w:element="metricconverter">
        <w:smartTagPr>
          <w:attr w:name="ProductID" w:val="2 mM"/>
        </w:smartTagPr>
        <w:r w:rsidRPr="006F3CB8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spellStart"/>
        <w:r w:rsidRPr="006F3CB8">
          <w:rPr>
            <w:rFonts w:ascii="Times New Roman" w:hAnsi="Times New Roman" w:cs="Times New Roman"/>
            <w:sz w:val="28"/>
            <w:szCs w:val="28"/>
            <w:lang w:val="en-US"/>
          </w:rPr>
          <w:t>mM</w:t>
        </w:r>
      </w:smartTag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ГТФ, </w:t>
      </w:r>
      <w:smartTag w:uri="urn:schemas-microsoft-com:office:smarttags" w:element="metricconverter">
        <w:smartTagPr>
          <w:attr w:name="ProductID" w:val="2 mM"/>
        </w:smartTagPr>
        <w:r w:rsidRPr="006F3CB8">
          <w:rPr>
            <w:rFonts w:ascii="Times New Roman" w:hAnsi="Times New Roman" w:cs="Times New Roman"/>
            <w:sz w:val="28"/>
            <w:szCs w:val="28"/>
          </w:rPr>
          <w:t xml:space="preserve">2 </w:t>
        </w:r>
        <w:proofErr w:type="spellStart"/>
        <w:r w:rsidRPr="006F3CB8">
          <w:rPr>
            <w:rFonts w:ascii="Times New Roman" w:hAnsi="Times New Roman" w:cs="Times New Roman"/>
            <w:sz w:val="28"/>
            <w:szCs w:val="28"/>
            <w:lang w:val="en-US"/>
          </w:rPr>
          <w:t>mM</w:t>
        </w:r>
      </w:smartTag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ЦТФ.</w:t>
      </w:r>
    </w:p>
    <w:p w:rsidR="005B49CE" w:rsidRPr="006F3CB8" w:rsidRDefault="005B49CE" w:rsidP="005B49CE">
      <w:pPr>
        <w:pStyle w:val="af"/>
        <w:numPr>
          <w:ilvl w:val="0"/>
          <w:numId w:val="2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Taq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-полимеразы в буфере для хранения (5 единиц активности в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>).</w:t>
      </w:r>
    </w:p>
    <w:p w:rsidR="005B49CE" w:rsidRPr="006F3CB8" w:rsidRDefault="005B49CE" w:rsidP="005B49CE">
      <w:pPr>
        <w:pStyle w:val="af"/>
        <w:numPr>
          <w:ilvl w:val="0"/>
          <w:numId w:val="21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Растворы 1 </w:t>
      </w:r>
      <w:proofErr w:type="spellStart"/>
      <w:r w:rsidRPr="006F3CB8">
        <w:rPr>
          <w:rFonts w:ascii="Times New Roman" w:hAnsi="Times New Roman" w:cs="Times New Roman"/>
          <w:sz w:val="28"/>
          <w:szCs w:val="28"/>
          <w:lang w:val="en-US"/>
        </w:rPr>
        <w:t>nM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олигонуклеотидов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>, служащих прямым (F) и обратным (</w:t>
      </w:r>
      <w:r w:rsidRPr="006F3CB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3CB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праймерами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CB8">
        <w:rPr>
          <w:rFonts w:ascii="Times New Roman" w:hAnsi="Times New Roman" w:cs="Times New Roman"/>
          <w:sz w:val="28"/>
          <w:szCs w:val="28"/>
        </w:rPr>
        <w:t>Олигонуклеотиды</w:t>
      </w:r>
      <w:proofErr w:type="spellEnd"/>
      <w:r w:rsidRPr="006F3CB8">
        <w:rPr>
          <w:rFonts w:ascii="Times New Roman" w:hAnsi="Times New Roman" w:cs="Times New Roman"/>
          <w:sz w:val="28"/>
          <w:szCs w:val="28"/>
        </w:rPr>
        <w:t xml:space="preserve"> имеют следующие последовательности:</w:t>
      </w:r>
    </w:p>
    <w:p w:rsidR="005B49CE" w:rsidRPr="006F3CB8" w:rsidRDefault="005B49CE" w:rsidP="005B49CE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  <w:lang w:val="en-US"/>
        </w:rPr>
        <w:t>T</w:t>
      </w:r>
      <w:r w:rsidRPr="006F3CB8">
        <w:rPr>
          <w:rFonts w:ascii="Times New Roman" w:hAnsi="Times New Roman"/>
          <w:sz w:val="28"/>
          <w:szCs w:val="28"/>
        </w:rPr>
        <w:t>7  5’-</w:t>
      </w:r>
      <w:proofErr w:type="spellStart"/>
      <w:r w:rsidRPr="006F3CB8">
        <w:rPr>
          <w:rFonts w:ascii="Times New Roman" w:hAnsi="Times New Roman"/>
          <w:sz w:val="28"/>
          <w:szCs w:val="28"/>
          <w:lang w:val="en-US"/>
        </w:rPr>
        <w:t>ATgggTATTCAACATTTC</w:t>
      </w:r>
      <w:proofErr w:type="spellEnd"/>
      <w:r w:rsidRPr="006F3CB8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’"/>
        </w:smartTagPr>
        <w:r w:rsidRPr="006F3CB8">
          <w:rPr>
            <w:rFonts w:ascii="Times New Roman" w:hAnsi="Times New Roman"/>
            <w:sz w:val="28"/>
            <w:szCs w:val="28"/>
          </w:rPr>
          <w:t>3’</w:t>
        </w:r>
      </w:smartTag>
      <w:r w:rsidRPr="006F3CB8">
        <w:rPr>
          <w:rFonts w:ascii="Times New Roman" w:hAnsi="Times New Roman"/>
          <w:sz w:val="28"/>
          <w:szCs w:val="28"/>
        </w:rPr>
        <w:t xml:space="preserve">  – прямой (</w:t>
      </w:r>
      <w:r w:rsidRPr="006F3CB8">
        <w:rPr>
          <w:rFonts w:ascii="Times New Roman" w:hAnsi="Times New Roman"/>
          <w:sz w:val="28"/>
          <w:szCs w:val="28"/>
          <w:lang w:val="en-US"/>
        </w:rPr>
        <w:t>F</w:t>
      </w:r>
      <w:r w:rsidRPr="006F3C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3CB8">
        <w:rPr>
          <w:rFonts w:ascii="Times New Roman" w:hAnsi="Times New Roman"/>
          <w:sz w:val="28"/>
          <w:szCs w:val="28"/>
        </w:rPr>
        <w:t>праймер</w:t>
      </w:r>
      <w:proofErr w:type="spellEnd"/>
    </w:p>
    <w:p w:rsidR="005B49CE" w:rsidRPr="006F3CB8" w:rsidRDefault="005B49CE" w:rsidP="005B49CE">
      <w:pPr>
        <w:pStyle w:val="af2"/>
        <w:widowControl w:val="0"/>
        <w:numPr>
          <w:ilvl w:val="0"/>
          <w:numId w:val="2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  <w:lang w:val="en-US"/>
        </w:rPr>
        <w:t>T</w:t>
      </w:r>
      <w:r w:rsidRPr="006F3CB8">
        <w:rPr>
          <w:rFonts w:ascii="Times New Roman" w:hAnsi="Times New Roman"/>
          <w:sz w:val="28"/>
          <w:szCs w:val="28"/>
        </w:rPr>
        <w:t>7  5’-</w:t>
      </w:r>
      <w:proofErr w:type="spellStart"/>
      <w:r w:rsidRPr="006F3CB8">
        <w:rPr>
          <w:rFonts w:ascii="Times New Roman" w:hAnsi="Times New Roman"/>
          <w:sz w:val="28"/>
          <w:szCs w:val="28"/>
          <w:lang w:val="en-US"/>
        </w:rPr>
        <w:t>gTTACCAATgCTTAATCA</w:t>
      </w:r>
      <w:proofErr w:type="spellEnd"/>
      <w:r w:rsidRPr="006F3CB8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’"/>
        </w:smartTagPr>
        <w:r w:rsidRPr="006F3CB8">
          <w:rPr>
            <w:rFonts w:ascii="Times New Roman" w:hAnsi="Times New Roman"/>
            <w:sz w:val="28"/>
            <w:szCs w:val="28"/>
          </w:rPr>
          <w:t>3’</w:t>
        </w:r>
      </w:smartTag>
      <w:r w:rsidRPr="006F3CB8">
        <w:rPr>
          <w:rFonts w:ascii="Times New Roman" w:hAnsi="Times New Roman"/>
          <w:sz w:val="28"/>
          <w:szCs w:val="28"/>
        </w:rPr>
        <w:t xml:space="preserve"> – обратный (</w:t>
      </w:r>
      <w:r w:rsidRPr="006F3CB8">
        <w:rPr>
          <w:rFonts w:ascii="Times New Roman" w:hAnsi="Times New Roman"/>
          <w:sz w:val="28"/>
          <w:szCs w:val="28"/>
          <w:lang w:val="en-US"/>
        </w:rPr>
        <w:t>R</w:t>
      </w:r>
      <w:r w:rsidRPr="006F3C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F3CB8">
        <w:rPr>
          <w:rFonts w:ascii="Times New Roman" w:hAnsi="Times New Roman"/>
          <w:sz w:val="28"/>
          <w:szCs w:val="28"/>
        </w:rPr>
        <w:t>праймер</w:t>
      </w:r>
      <w:proofErr w:type="spellEnd"/>
    </w:p>
    <w:p w:rsidR="005B49CE" w:rsidRPr="006F3CB8" w:rsidRDefault="005B49CE" w:rsidP="005B49CE">
      <w:pPr>
        <w:pStyle w:val="af2"/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3CB8">
        <w:rPr>
          <w:rFonts w:ascii="Times New Roman" w:hAnsi="Times New Roman"/>
          <w:sz w:val="28"/>
          <w:szCs w:val="28"/>
        </w:rPr>
        <w:t>Интеркалирующего</w:t>
      </w:r>
      <w:proofErr w:type="spellEnd"/>
      <w:r w:rsidRPr="006F3CB8">
        <w:rPr>
          <w:rFonts w:ascii="Times New Roman" w:hAnsi="Times New Roman"/>
          <w:sz w:val="28"/>
          <w:szCs w:val="28"/>
        </w:rPr>
        <w:t xml:space="preserve"> красителя </w:t>
      </w:r>
      <w:r w:rsidRPr="006F3CB8">
        <w:rPr>
          <w:rFonts w:ascii="Times New Roman" w:hAnsi="Times New Roman"/>
          <w:sz w:val="28"/>
          <w:szCs w:val="28"/>
          <w:lang w:val="en-US"/>
        </w:rPr>
        <w:t>SYBR</w:t>
      </w:r>
      <w:r w:rsidRPr="006F3CB8">
        <w:rPr>
          <w:rFonts w:ascii="Times New Roman" w:hAnsi="Times New Roman"/>
          <w:sz w:val="28"/>
          <w:szCs w:val="28"/>
        </w:rPr>
        <w:t xml:space="preserve"> </w:t>
      </w:r>
      <w:r w:rsidRPr="006F3CB8">
        <w:rPr>
          <w:rFonts w:ascii="Times New Roman" w:hAnsi="Times New Roman"/>
          <w:sz w:val="28"/>
          <w:szCs w:val="28"/>
          <w:lang w:val="en-US"/>
        </w:rPr>
        <w:t>Green</w:t>
      </w:r>
      <w:r w:rsidRPr="006F3CB8">
        <w:rPr>
          <w:rFonts w:ascii="Times New Roman" w:hAnsi="Times New Roman"/>
          <w:sz w:val="28"/>
          <w:szCs w:val="28"/>
        </w:rPr>
        <w:t xml:space="preserve"> (1000Х) 0,5 </w:t>
      </w:r>
      <w:proofErr w:type="spellStart"/>
      <w:r w:rsidRPr="006F3CB8">
        <w:rPr>
          <w:rFonts w:ascii="Times New Roman" w:hAnsi="Times New Roman"/>
          <w:sz w:val="28"/>
          <w:szCs w:val="28"/>
        </w:rPr>
        <w:t>мкл</w:t>
      </w:r>
      <w:proofErr w:type="spellEnd"/>
    </w:p>
    <w:p w:rsidR="005B49CE" w:rsidRPr="006F3CB8" w:rsidRDefault="005B49CE" w:rsidP="005B49CE">
      <w:pPr>
        <w:pStyle w:val="af2"/>
        <w:numPr>
          <w:ilvl w:val="0"/>
          <w:numId w:val="21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Дважды дистиллированная вода (2д. </w:t>
      </w:r>
      <w:r w:rsidRPr="006F3CB8">
        <w:rPr>
          <w:rFonts w:ascii="Times New Roman" w:hAnsi="Times New Roman"/>
          <w:sz w:val="28"/>
          <w:szCs w:val="28"/>
          <w:lang w:val="en-US"/>
        </w:rPr>
        <w:t>H</w:t>
      </w:r>
      <w:r w:rsidRPr="006F3CB8">
        <w:rPr>
          <w:rFonts w:ascii="Times New Roman" w:hAnsi="Times New Roman"/>
          <w:sz w:val="28"/>
          <w:szCs w:val="28"/>
          <w:vertAlign w:val="subscript"/>
        </w:rPr>
        <w:t>2</w:t>
      </w:r>
      <w:r w:rsidRPr="006F3CB8">
        <w:rPr>
          <w:rFonts w:ascii="Times New Roman" w:hAnsi="Times New Roman"/>
          <w:sz w:val="28"/>
          <w:szCs w:val="28"/>
          <w:lang w:val="en-US"/>
        </w:rPr>
        <w:t>O</w:t>
      </w:r>
      <w:r w:rsidRPr="006F3CB8">
        <w:rPr>
          <w:rFonts w:ascii="Times New Roman" w:hAnsi="Times New Roman"/>
          <w:sz w:val="28"/>
          <w:szCs w:val="28"/>
        </w:rPr>
        <w:t>).</w:t>
      </w: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32D" w:rsidRPr="006F3CB8" w:rsidRDefault="0014532D" w:rsidP="0014532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4532D" w:rsidRPr="006F3CB8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B8" w:rsidRDefault="00F451B8" w:rsidP="00CF7355">
      <w:pPr>
        <w:spacing w:after="0" w:line="240" w:lineRule="auto"/>
      </w:pPr>
      <w:r>
        <w:separator/>
      </w:r>
    </w:p>
  </w:endnote>
  <w:endnote w:type="continuationSeparator" w:id="0">
    <w:p w:rsidR="00F451B8" w:rsidRDefault="00F451B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4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B8" w:rsidRDefault="00F451B8" w:rsidP="00CF7355">
      <w:pPr>
        <w:spacing w:after="0" w:line="240" w:lineRule="auto"/>
      </w:pPr>
      <w:r>
        <w:separator/>
      </w:r>
    </w:p>
  </w:footnote>
  <w:footnote w:type="continuationSeparator" w:id="0">
    <w:p w:rsidR="00F451B8" w:rsidRDefault="00F451B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17"/>
  </w:num>
  <w:num w:numId="7">
    <w:abstractNumId w:val="13"/>
  </w:num>
  <w:num w:numId="8">
    <w:abstractNumId w:val="4"/>
  </w:num>
  <w:num w:numId="9">
    <w:abstractNumId w:val="19"/>
  </w:num>
  <w:num w:numId="10">
    <w:abstractNumId w:val="0"/>
  </w:num>
  <w:num w:numId="11">
    <w:abstractNumId w:val="15"/>
  </w:num>
  <w:num w:numId="12">
    <w:abstractNumId w:val="5"/>
  </w:num>
  <w:num w:numId="13">
    <w:abstractNumId w:val="20"/>
  </w:num>
  <w:num w:numId="14">
    <w:abstractNumId w:val="2"/>
  </w:num>
  <w:num w:numId="15">
    <w:abstractNumId w:val="14"/>
  </w:num>
  <w:num w:numId="16">
    <w:abstractNumId w:val="3"/>
  </w:num>
  <w:num w:numId="17">
    <w:abstractNumId w:val="12"/>
  </w:num>
  <w:num w:numId="18">
    <w:abstractNumId w:val="11"/>
  </w:num>
  <w:num w:numId="19">
    <w:abstractNumId w:val="7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1676"/>
    <w:rsid w:val="0003373C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33EB8"/>
    <w:rsid w:val="00136B7E"/>
    <w:rsid w:val="0014532D"/>
    <w:rsid w:val="0015069F"/>
    <w:rsid w:val="00160E66"/>
    <w:rsid w:val="00163527"/>
    <w:rsid w:val="001767E4"/>
    <w:rsid w:val="001A6629"/>
    <w:rsid w:val="00201B9E"/>
    <w:rsid w:val="00217D11"/>
    <w:rsid w:val="0026456C"/>
    <w:rsid w:val="002648DD"/>
    <w:rsid w:val="002749B5"/>
    <w:rsid w:val="002A6282"/>
    <w:rsid w:val="002B5FA7"/>
    <w:rsid w:val="00305C98"/>
    <w:rsid w:val="003062AE"/>
    <w:rsid w:val="00321A77"/>
    <w:rsid w:val="003314E4"/>
    <w:rsid w:val="003378FF"/>
    <w:rsid w:val="00341E42"/>
    <w:rsid w:val="003A7817"/>
    <w:rsid w:val="003A7977"/>
    <w:rsid w:val="003B2AD9"/>
    <w:rsid w:val="003D4C9B"/>
    <w:rsid w:val="003D6C8C"/>
    <w:rsid w:val="003F2157"/>
    <w:rsid w:val="00400A75"/>
    <w:rsid w:val="0042100C"/>
    <w:rsid w:val="0043398C"/>
    <w:rsid w:val="004711E5"/>
    <w:rsid w:val="00487642"/>
    <w:rsid w:val="00497B7A"/>
    <w:rsid w:val="004A0C1E"/>
    <w:rsid w:val="004A3ACF"/>
    <w:rsid w:val="004B6453"/>
    <w:rsid w:val="004C1216"/>
    <w:rsid w:val="004F5165"/>
    <w:rsid w:val="00511905"/>
    <w:rsid w:val="005559CB"/>
    <w:rsid w:val="00586A55"/>
    <w:rsid w:val="005913A0"/>
    <w:rsid w:val="005A23D2"/>
    <w:rsid w:val="005A2BF0"/>
    <w:rsid w:val="005B49CE"/>
    <w:rsid w:val="00616B40"/>
    <w:rsid w:val="0063330B"/>
    <w:rsid w:val="00674267"/>
    <w:rsid w:val="00697C95"/>
    <w:rsid w:val="006A1E08"/>
    <w:rsid w:val="006D5230"/>
    <w:rsid w:val="006F3CB8"/>
    <w:rsid w:val="007012B3"/>
    <w:rsid w:val="0075623B"/>
    <w:rsid w:val="00770B9D"/>
    <w:rsid w:val="00774A23"/>
    <w:rsid w:val="007920E9"/>
    <w:rsid w:val="007943B1"/>
    <w:rsid w:val="0079716A"/>
    <w:rsid w:val="007B2F69"/>
    <w:rsid w:val="007B7D03"/>
    <w:rsid w:val="007C34C9"/>
    <w:rsid w:val="007F223A"/>
    <w:rsid w:val="007F519A"/>
    <w:rsid w:val="00830DC4"/>
    <w:rsid w:val="0084536B"/>
    <w:rsid w:val="00865ECC"/>
    <w:rsid w:val="008814D4"/>
    <w:rsid w:val="008A74B7"/>
    <w:rsid w:val="008B5829"/>
    <w:rsid w:val="008C3A17"/>
    <w:rsid w:val="00901053"/>
    <w:rsid w:val="009106BF"/>
    <w:rsid w:val="00951144"/>
    <w:rsid w:val="009652A1"/>
    <w:rsid w:val="0098493E"/>
    <w:rsid w:val="00992E8F"/>
    <w:rsid w:val="009C17CB"/>
    <w:rsid w:val="009C48D2"/>
    <w:rsid w:val="009E4060"/>
    <w:rsid w:val="00A45FDC"/>
    <w:rsid w:val="00A55192"/>
    <w:rsid w:val="00AB2364"/>
    <w:rsid w:val="00AD78E2"/>
    <w:rsid w:val="00AE75A9"/>
    <w:rsid w:val="00AF64B4"/>
    <w:rsid w:val="00B00709"/>
    <w:rsid w:val="00B57800"/>
    <w:rsid w:val="00B80092"/>
    <w:rsid w:val="00B84F6B"/>
    <w:rsid w:val="00BD48BF"/>
    <w:rsid w:val="00BD661B"/>
    <w:rsid w:val="00BF5189"/>
    <w:rsid w:val="00C05E63"/>
    <w:rsid w:val="00C33FB9"/>
    <w:rsid w:val="00C8569A"/>
    <w:rsid w:val="00C9332A"/>
    <w:rsid w:val="00CA4719"/>
    <w:rsid w:val="00CD13AB"/>
    <w:rsid w:val="00CE700F"/>
    <w:rsid w:val="00CF7355"/>
    <w:rsid w:val="00D34985"/>
    <w:rsid w:val="00D71029"/>
    <w:rsid w:val="00DA1FE4"/>
    <w:rsid w:val="00DB7F1E"/>
    <w:rsid w:val="00DC45A7"/>
    <w:rsid w:val="00DF29E9"/>
    <w:rsid w:val="00DF4CAF"/>
    <w:rsid w:val="00E10906"/>
    <w:rsid w:val="00E145F0"/>
    <w:rsid w:val="00E23E56"/>
    <w:rsid w:val="00E261B1"/>
    <w:rsid w:val="00E70924"/>
    <w:rsid w:val="00E72595"/>
    <w:rsid w:val="00EB1CBB"/>
    <w:rsid w:val="00EB740E"/>
    <w:rsid w:val="00ED0300"/>
    <w:rsid w:val="00ED3ECA"/>
    <w:rsid w:val="00EF59D3"/>
    <w:rsid w:val="00F0057D"/>
    <w:rsid w:val="00F156F8"/>
    <w:rsid w:val="00F230B6"/>
    <w:rsid w:val="00F328BE"/>
    <w:rsid w:val="00F451B8"/>
    <w:rsid w:val="00F664E0"/>
    <w:rsid w:val="00F66C7A"/>
    <w:rsid w:val="00F67D45"/>
    <w:rsid w:val="00F73DC9"/>
    <w:rsid w:val="00FA5D02"/>
    <w:rsid w:val="00FC68FC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98B67E-0D28-46EB-A095-62A3AAD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Николаевич</cp:lastModifiedBy>
  <cp:revision>3</cp:revision>
  <cp:lastPrinted>2019-02-05T10:00:00Z</cp:lastPrinted>
  <dcterms:created xsi:type="dcterms:W3CDTF">2019-10-15T12:17:00Z</dcterms:created>
  <dcterms:modified xsi:type="dcterms:W3CDTF">2019-10-15T12:19:00Z</dcterms:modified>
</cp:coreProperties>
</file>