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F0BEC">
      <w:pPr>
        <w:tabs>
          <w:tab w:val="left" w:pos="142"/>
        </w:tabs>
        <w:jc w:val="center"/>
        <w:rPr>
          <w:b/>
        </w:rPr>
      </w:pPr>
    </w:p>
    <w:p w:rsidR="00734CB8" w:rsidRDefault="00734CB8" w:rsidP="003F0BEC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0224FE" w:rsidRPr="003E7CE3" w:rsidRDefault="000224FE" w:rsidP="003F0B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137FF" w:rsidRPr="000224FE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0224FE">
        <w:rPr>
          <w:b/>
          <w:caps/>
          <w:sz w:val="28"/>
          <w:szCs w:val="28"/>
          <w:u w:val="single"/>
        </w:rPr>
        <w:t>подготовка к сдаче и сдача</w:t>
      </w:r>
    </w:p>
    <w:p w:rsidR="000F22D1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224FE">
        <w:rPr>
          <w:b/>
          <w:caps/>
          <w:sz w:val="28"/>
          <w:szCs w:val="28"/>
          <w:u w:val="single"/>
        </w:rPr>
        <w:t>ГОСУДАРСТВЕННОГО ЭКЗАМЕНА</w:t>
      </w: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905DDD" w:rsidRPr="006C717C" w:rsidRDefault="00905DDD" w:rsidP="00905DDD">
      <w:pPr>
        <w:jc w:val="center"/>
        <w:rPr>
          <w:color w:val="000000"/>
          <w:sz w:val="28"/>
          <w:szCs w:val="28"/>
        </w:rPr>
      </w:pPr>
      <w:r w:rsidRPr="006C717C">
        <w:rPr>
          <w:color w:val="000000"/>
          <w:sz w:val="28"/>
          <w:szCs w:val="28"/>
        </w:rPr>
        <w:t>по направлению подготовки</w:t>
      </w:r>
    </w:p>
    <w:p w:rsidR="00905DDD" w:rsidRPr="006C717C" w:rsidRDefault="00905DDD" w:rsidP="00905DDD">
      <w:pPr>
        <w:jc w:val="center"/>
        <w:rPr>
          <w:i/>
          <w:color w:val="000000"/>
          <w:sz w:val="28"/>
          <w:szCs w:val="28"/>
        </w:rPr>
      </w:pPr>
    </w:p>
    <w:p w:rsidR="00905DDD" w:rsidRPr="006C717C" w:rsidRDefault="00905DDD" w:rsidP="00905DD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21959877"/>
      <w:r w:rsidRPr="006C717C">
        <w:rPr>
          <w:sz w:val="28"/>
          <w:szCs w:val="28"/>
        </w:rPr>
        <w:t>06.06.01 Биологические науки</w:t>
      </w:r>
    </w:p>
    <w:bookmarkEnd w:id="0"/>
    <w:p w:rsidR="00905DDD" w:rsidRPr="006C717C" w:rsidRDefault="00905DDD" w:rsidP="00905DD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905DDD" w:rsidRPr="006C717C" w:rsidRDefault="005A41BD" w:rsidP="00905DDD">
      <w:pPr>
        <w:ind w:firstLine="567"/>
        <w:jc w:val="center"/>
        <w:rPr>
          <w:i/>
          <w:sz w:val="28"/>
          <w:szCs w:val="28"/>
        </w:rPr>
      </w:pPr>
      <w:r w:rsidRPr="005A41BD">
        <w:rPr>
          <w:i/>
          <w:sz w:val="28"/>
          <w:szCs w:val="28"/>
        </w:rPr>
        <w:t>Фармацевтическая химия, фармакогнозия</w:t>
      </w:r>
    </w:p>
    <w:p w:rsidR="00905DDD" w:rsidRPr="006C717C" w:rsidRDefault="00905DDD" w:rsidP="00905DDD">
      <w:pPr>
        <w:rPr>
          <w:i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035F85" w:rsidRDefault="00035F85" w:rsidP="00035F85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ОрГМУ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Минздрава России протокол № ____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_____________</w:t>
      </w:r>
    </w:p>
    <w:p w:rsidR="00905DDD" w:rsidRPr="00B26757" w:rsidRDefault="00905DDD" w:rsidP="00905DDD">
      <w:pPr>
        <w:tabs>
          <w:tab w:val="left" w:pos="142"/>
        </w:tabs>
        <w:jc w:val="center"/>
        <w:rPr>
          <w:b/>
          <w:sz w:val="28"/>
          <w:szCs w:val="28"/>
        </w:rPr>
      </w:pPr>
      <w:bookmarkStart w:id="1" w:name="_GoBack"/>
      <w:bookmarkEnd w:id="1"/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Pr="003E7CE3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905DDD" w:rsidRPr="006C717C" w:rsidRDefault="00265339" w:rsidP="005A41B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7CE3">
        <w:rPr>
          <w:sz w:val="28"/>
          <w:szCs w:val="28"/>
        </w:rPr>
        <w:t>Направления подготовки</w:t>
      </w:r>
      <w:r w:rsidRPr="003E7CE3">
        <w:rPr>
          <w:rStyle w:val="13"/>
          <w:sz w:val="28"/>
          <w:szCs w:val="28"/>
        </w:rPr>
        <w:t xml:space="preserve">: </w:t>
      </w:r>
      <w:r w:rsidR="00905DDD"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5A41BD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5A41BD" w:rsidRPr="005A41BD">
        <w:rPr>
          <w:b w:val="0"/>
          <w:sz w:val="28"/>
          <w:szCs w:val="28"/>
        </w:rPr>
        <w:t>Фармацевтическая химия, фармакогнозия</w:t>
      </w:r>
    </w:p>
    <w:p w:rsidR="00265339" w:rsidRPr="003E7CE3" w:rsidRDefault="00265339" w:rsidP="005A41BD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2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="005A41BD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 xml:space="preserve">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7"/>
        <w:gridCol w:w="1703"/>
      </w:tblGrid>
      <w:tr w:rsidR="00D627C5" w:rsidRPr="00D627C5" w:rsidTr="00F95CC6">
        <w:trPr>
          <w:trHeight w:val="773"/>
          <w:jc w:val="center"/>
        </w:trPr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51"/>
              <w:jc w:val="center"/>
            </w:pPr>
            <w:r w:rsidRPr="00D627C5">
              <w:t xml:space="preserve">Вид государственного испытания, в ходе которого проверяется </w:t>
            </w:r>
            <w:proofErr w:type="spellStart"/>
            <w:r w:rsidRPr="00D627C5">
              <w:t>сформированность</w:t>
            </w:r>
            <w:proofErr w:type="spellEnd"/>
            <w:r w:rsidRPr="00D627C5">
              <w:t xml:space="preserve"> компетенции</w:t>
            </w:r>
          </w:p>
        </w:tc>
      </w:tr>
      <w:tr w:rsidR="00D627C5" w:rsidRPr="00D627C5" w:rsidTr="00F95CC6">
        <w:trPr>
          <w:trHeight w:val="518"/>
          <w:jc w:val="center"/>
        </w:trPr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C5" w:rsidRPr="00D627C5" w:rsidRDefault="00D627C5" w:rsidP="00D627C5">
            <w:pPr>
              <w:rPr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51"/>
              <w:jc w:val="center"/>
            </w:pPr>
            <w:r w:rsidRPr="00D627C5">
              <w:t>Государственный экзамен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51"/>
              <w:jc w:val="center"/>
            </w:pPr>
            <w:r w:rsidRPr="00D627C5">
              <w:t>Представление НКР</w:t>
            </w:r>
          </w:p>
        </w:tc>
      </w:tr>
      <w:tr w:rsidR="00D627C5" w:rsidRPr="00D627C5" w:rsidTr="00F95CC6">
        <w:trPr>
          <w:trHeight w:val="518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C5" w:rsidRPr="00D627C5" w:rsidRDefault="00D627C5" w:rsidP="00D627C5">
            <w:pPr>
              <w:ind w:firstLine="787"/>
              <w:rPr>
                <w:sz w:val="28"/>
                <w:szCs w:val="28"/>
                <w:lang w:eastAsia="en-US"/>
              </w:rPr>
            </w:pPr>
            <w:r w:rsidRPr="00D627C5">
              <w:rPr>
                <w:sz w:val="28"/>
                <w:szCs w:val="28"/>
                <w:lang w:eastAsia="en-US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D62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  <w:tr w:rsidR="00D627C5" w:rsidRPr="00D627C5" w:rsidTr="00F95CC6">
        <w:trPr>
          <w:trHeight w:val="70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C5" w:rsidRPr="00D627C5" w:rsidRDefault="00D627C5" w:rsidP="00D627C5">
            <w:pPr>
              <w:ind w:firstLine="787"/>
              <w:rPr>
                <w:sz w:val="28"/>
                <w:szCs w:val="28"/>
                <w:lang w:eastAsia="en-US"/>
              </w:rPr>
            </w:pPr>
            <w:r w:rsidRPr="00D627C5">
              <w:rPr>
                <w:sz w:val="28"/>
                <w:szCs w:val="28"/>
                <w:lang w:eastAsia="en-US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D62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  <w:lang w:val="en-US"/>
              </w:rPr>
              <w:t>+</w:t>
            </w:r>
          </w:p>
        </w:tc>
      </w:tr>
      <w:tr w:rsidR="00D627C5" w:rsidRPr="00D627C5" w:rsidTr="00F95CC6">
        <w:trPr>
          <w:trHeight w:val="518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C5" w:rsidRPr="00D627C5" w:rsidRDefault="00D627C5" w:rsidP="00D627C5">
            <w:pPr>
              <w:ind w:firstLine="787"/>
              <w:rPr>
                <w:sz w:val="28"/>
                <w:szCs w:val="28"/>
                <w:lang w:eastAsia="en-US"/>
              </w:rPr>
            </w:pPr>
            <w:r w:rsidRPr="00D627C5">
              <w:rPr>
                <w:sz w:val="28"/>
                <w:szCs w:val="28"/>
                <w:lang w:eastAsia="en-US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D62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  <w:tr w:rsidR="00D627C5" w:rsidRPr="00D627C5" w:rsidTr="00F95CC6">
        <w:trPr>
          <w:trHeight w:val="518"/>
          <w:jc w:val="center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51"/>
              <w:jc w:val="center"/>
              <w:rPr>
                <w:sz w:val="28"/>
                <w:szCs w:val="28"/>
                <w:lang w:val="en-US"/>
              </w:rPr>
            </w:pPr>
            <w:r w:rsidRPr="00D627C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  <w:lang w:val="en-US"/>
              </w:rPr>
            </w:pPr>
            <w:r w:rsidRPr="00D627C5">
              <w:rPr>
                <w:sz w:val="28"/>
                <w:szCs w:val="28"/>
                <w:lang w:val="en-US"/>
              </w:rPr>
              <w:t>+</w:t>
            </w:r>
          </w:p>
        </w:tc>
      </w:tr>
      <w:tr w:rsidR="00D627C5" w:rsidRPr="00D627C5" w:rsidTr="00F95CC6">
        <w:trPr>
          <w:trHeight w:val="562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-</w:t>
            </w:r>
          </w:p>
        </w:tc>
      </w:tr>
      <w:tr w:rsidR="00D627C5" w:rsidRPr="00D627C5" w:rsidTr="00F95CC6">
        <w:trPr>
          <w:trHeight w:val="719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  <w:tr w:rsidR="00D627C5" w:rsidRPr="00D627C5" w:rsidTr="00F95CC6">
        <w:trPr>
          <w:trHeight w:val="835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ОПК-2</w:t>
            </w:r>
            <w:r w:rsidRPr="00D627C5">
              <w:rPr>
                <w:sz w:val="28"/>
                <w:szCs w:val="28"/>
              </w:rPr>
              <w:tab/>
              <w:t xml:space="preserve">готовностью к преподавательской деятельности по основным образовательным программам высшего </w:t>
            </w:r>
            <w:r w:rsidRPr="00D627C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-</w:t>
            </w:r>
          </w:p>
        </w:tc>
      </w:tr>
      <w:tr w:rsidR="00D627C5" w:rsidRPr="00D627C5" w:rsidTr="00F95CC6">
        <w:trPr>
          <w:trHeight w:val="1131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lastRenderedPageBreak/>
              <w:t>ПК-1</w:t>
            </w:r>
            <w:r w:rsidRPr="00D627C5">
              <w:rPr>
                <w:sz w:val="28"/>
                <w:szCs w:val="28"/>
              </w:rPr>
              <w:tab/>
      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  <w:tr w:rsidR="00D627C5" w:rsidRPr="00D627C5" w:rsidTr="00F95CC6">
        <w:trPr>
          <w:trHeight w:val="1131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proofErr w:type="gramStart"/>
            <w:r w:rsidRPr="00D627C5">
              <w:rPr>
                <w:sz w:val="28"/>
                <w:szCs w:val="28"/>
              </w:rPr>
              <w:t>ПК-2 способность и готовность выполнять научные исследования по научному направлению подразделения (кафедры) в рамках паспорта научной специальности «Фармацевтической химии, фармакогнозии»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  <w:tr w:rsidR="00D627C5" w:rsidRPr="00D627C5" w:rsidTr="00F95CC6">
        <w:trPr>
          <w:trHeight w:val="546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ПК-3</w:t>
            </w:r>
            <w:r w:rsidRPr="00D627C5">
              <w:rPr>
                <w:sz w:val="28"/>
                <w:szCs w:val="28"/>
              </w:rPr>
              <w:tab/>
              <w:t>способность и готовность к преподаванию по образовательным программам высшего образования в соответствии с направленностью (профилем) программы Фармацевтическая химия, фармакогнозия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5" w:rsidRPr="00D627C5" w:rsidRDefault="00D627C5" w:rsidP="00D627C5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D627C5">
              <w:rPr>
                <w:sz w:val="28"/>
                <w:szCs w:val="28"/>
              </w:rPr>
              <w:t>+</w:t>
            </w:r>
          </w:p>
        </w:tc>
      </w:tr>
    </w:tbl>
    <w:p w:rsidR="00D627C5" w:rsidRDefault="00D627C5" w:rsidP="003E7CE3">
      <w:pPr>
        <w:tabs>
          <w:tab w:val="left" w:pos="142"/>
        </w:tabs>
        <w:ind w:firstLine="709"/>
        <w:jc w:val="center"/>
        <w:rPr>
          <w:b/>
        </w:rPr>
      </w:pPr>
    </w:p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3"/>
    </w:p>
    <w:p w:rsidR="003F0BEC" w:rsidRPr="002005EC" w:rsidRDefault="003F0BEC" w:rsidP="003F0BEC">
      <w:pPr>
        <w:pStyle w:val="a3"/>
        <w:ind w:left="2880" w:firstLine="0"/>
        <w:rPr>
          <w:rFonts w:ascii="Times New Roman" w:hAnsi="Times New Roman"/>
          <w:sz w:val="28"/>
          <w:szCs w:val="28"/>
        </w:rPr>
      </w:pPr>
      <w:bookmarkStart w:id="4" w:name="bookmark9"/>
      <w:bookmarkStart w:id="5" w:name="bookmark10"/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Фармацевтическая химия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тенденции в создании новых лекарственных средств с учетом возрастающих требований к эффективности и безопасности.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Государственная система стандартизации, направленная на разработку нормативной документации лекарственных средств. Задачи 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фармацевтической химии по созданию новых лекарственных средств, разработке методов исследования и оценки качества лекарств. Отечественные научные школы в области фармацевтического анализа и синтеза лекарственных средств.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Современное состояние и пути совершенствования стандартизации лекарственных средств. Химические и физико-химические исследования, необходимые для нормирования показателей качества лекарственных средств. Развитие и тенденции в фармакопейных требованиях на национальном и международном уровнях.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Принципы включения в фармакопею лекарственных средств. Значение унификации методов и способов оценки качества. Система совершенствования и обязательность периодического пересмотра нормативной документации на лекарственные средства.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Роль и место метрологии и стандартизации в контроле качества лекарственных средств. Типы аналитических приемов в фармацевтическом анализе и государственная система обеспечения единства и правильности измерений. Значение стандартных образцов лекарственных веще</w:t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ств дл</w:t>
      </w:r>
      <w:proofErr w:type="gram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я оценки качества лекарств.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Использование математических методов для оптимизации стандартизации и контроля качества лекарственных средств. Общие фармакопейные статьи о статистической обработке результатов биологического и химического методов анализа. Обоснование норм содержания действующих веществ в лекарственных средствах.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Обеспечение качества при производстве, распределении, хранении и потреблении лекарственных средств. Государственная система контроля качества лекарственных средств и её основные функциональные звенья. Деятельность контрольных подразделений по контролю качества лекарственных средств в аптечных учреждениях.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8.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Общие требования в оценке качества лекарственных веществ и лекарственных форм. Особенности анализа двух и более компонентных 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форм. Сочетание методов разделения и измерения при оценке качества комбинированных лекарственных форм (таблетки, растворы для инъекций, мази и т.п.).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9.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Разработка новых методических подходов к оценке качества новых групп лекарственных средств (характеристика возможности использования новых (оптических 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) методов исследования качества, введенных в ГФ IV издания для совершенствования и унификации требований к лекарственным средствам.</w:t>
      </w:r>
      <w:proofErr w:type="gramEnd"/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10.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Предпосылки для создания новых лекарственных веществ. Связь между структурой вещества и его биологической активностью как основа направленного поиска лекарственных средств (роль биохимических факторов, использование данных по метаболизму 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фармакокинетике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).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Современное состояние синтеза лекарственных веществ и пути его дальнейшего развития. Характеристика процессов тонкого органического синтеза химико-фармацевтических препаратов: типы химических реакций, условия их проведения. Возможности биотехнологии в получении лекарственных средств. Правила GMP.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Современные требования к качеству лекарственных средств. Основные изменения и тенденции развития в требованиях, нормах и методах контроля при оценке качества. Комплексный характер оценки качества. Относительность требований, норм и методов исследования, пути совершенствования.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Общая характеристика испытаний на подлинность и чистоту и определения количественного содержания биологически активных веществ. Особенности фармацевтического анализа индивидуальных веществ и их лекарственных форм</w:t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.. </w:t>
      </w:r>
      <w:proofErr w:type="gramEnd"/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Экологическая безопасность лекарственных средств. Создание экологически безопасных технологий, выявление и нормирование соединений антропогенного происхождения в лекарственном сырье, совершенствование и унификация методов их контроля.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15.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физического, физико-химического и химического анализа. Перспективы использования в фармацевтическом анализе. Выбор методов анализа. Возможности и ограничения. Постановка задачи, подбор необходимой литературы. Планирование эксперимента.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Факторы, влияющие на оценку результатов анализа.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Воспроизводимость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правильность, статистическая обработка результатов эксперимента, стандартные образцы.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Валидация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методов анализа.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Кислотно-основные реакции в воде и в неводных растворителях. Титриметрический анализ. Кислотно-основное титрование. Реакции осаждения и комплексообразования.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Комплексонометрическое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титрование. Титрование с образованием осадков. Образование и растворение осадков.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18.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Фотоколориметрический анализ.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Флуориметрия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Люминесцентная микроскопия. Энергетические переходы в молекулах. Преимущества и ограничения этих методов. Атомный элементный анализ. Пламенно-эмиссионная спектрометрия. Атомно-абсорбционная спектрометрия.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19.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Инфракрасная спектрометрия и спектрометрия комбинационного рассеяния. Молекулярные колебания, взаимодействие инфракрасного излучения с молекулами. Характеристика ИК-спектров лекарственных средств (ИК-спектры стандартных образцов и </w:t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стандартные</w:t>
      </w:r>
      <w:proofErr w:type="gram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ИК-спектры), использование в анализе.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20.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Спектроскопия магнитного резонанса. Физические основы. Спектроскопия ядерного магнитного резонанса. Спектроскопия электронного парамагнитного резонанса.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Масс-спектрометрия. Физические и химические основы. Перспективы применения в фармацевтическом анализе.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Адсорбция. Диффузия и ионный обмен. Адсорбционная хроматография. Электрофорез. Гель-фильтрация. Ионный обмен.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Гетерогенные равновесия. Жидкостная экстракция. Теория хроматографии. Распределительная хроматография (колоночная и бумажная). Газо-жидкостная хроматография и высокоэффективная жидкостная 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хроматография, использование в анализе лекарственных средств и их стандартизации.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Комплексное использование физических и физико-химических методов, возможности и ограничения оптических 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методов для выделения, очистки и определения физико-химических констант. Перспективы применения методов для изучения лекарственных веществ неорганической и органической природы.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Фармакокинетика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как основа для разработки методов индивидуализации и оптимизации лекарственных средств. Роль физико-химических методов анализа лекарственных веществ в фармакокинетических исследованиях.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Требования, предъявляемые к методам анализа лекарственных веще</w:t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ств пр</w:t>
      </w:r>
      <w:proofErr w:type="gram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и изучении биологической доступности 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фармакокинетики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 оптических,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других физико-химических методов. Методы анализа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ксенобиотиков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(тяжелые металлы, радионуклиды, пестициды, нитраты и пр.) в лекарственных средствах.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Стандартизация лекарственных средств как организационно-техническая основа управления качеством продукции. Государственная фармакопея, фармакопейные статьи (ФС) и фармакопейные статьи предприятий (ФСП). Общая характеристика нормативной документации, периодичность пересмотра документации, роль нормативной документации в повышении качества лекарственных средств. Международная фармакопея. Европейская, Британская, Немецкая, Французская фармакопеи; Фармакопея США. Порядок разработки документации, утверждения и внедрения в практику.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Фармакогнозия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Задачи фармакогнозии на современном этапе ее развития по созданию новых лекарственных растительных средств, разработке методов стандартизации сырья и препаратов, с учетом возрастающих требований к эффективности и безопасности и рациональному использованию сырьевых и лекарственных ресурсов.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Основные понятия в фармакогнозии: лекарственное растение, лекарственное растительное сырье, сырье животного происхождения, биологически активное вещество, лекарственные растительные средства (ЛРС) и лекарственные средства животного происхождения (ЛСЖП).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Определение запасов лекарственных растений на основе методик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ресурсоведения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дикорастущих растений различных мест обитания.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Определение подлинности (идентификация) и качества лекарственного растительного сырья, сырья животного происхождения и лекарственных средств с использованием современных биологических, химических и физико-химических методов анализа. Установление строения и идентификация биологически активных природных соединений, выделенных из природного сырья (растительного и животного). 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выявления новых лекарственных растений. Изучение и использование опыта народной медицины. Массовое химическое исследование растений; химический скрининг и филогенетический принцип в выявлении лекарственных растений.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направления научных исследований, проводимых по изучению лекарственных растений. Изучение запасов лекарственных растений.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анализа биологически активных веществ лекарственного растительного сырья. Изучение химического состава лекарственных растений, а также культуры клеток и тканей растений; создание новых лекарственных препаратов на их основе.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8.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Геохимическая экология лекарственных растений. Стандартизация лекарственного растительного сырья. Разработка НД и рекомендаций по сбору, сушке, хранению сырья и др.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9.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исторические этапы использования и изучения лекарственных растений в мировой медицине. Влияние арабской (Авиценна и др.), европейской (Гален, Гиппократ,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Диоскорид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др.) и других медицинских систем на развитие фармакогнозии. Использование лекарственных растений в гомеопатии.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10.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Письменные памятники применения лекарственных растений на Руси. Зарождение и развитие фармакогнозии как науки в России. Аптекарский приказ и его роль в организации сбора и возделывания лекарственных растений. Экспедиции по изучению естественных богатств России (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С.П.Крашенинников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И.И.Лепехин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П.С.Паллас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др.). Значение работ отечественных и зарубежных ученых для развития фармакогнозии (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П.М.Максимович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Амбодик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А.Т.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Болотов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И.Д.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Двигубский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А.П.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Нелюбин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Г.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Драгендорф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Чирх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В.А. Тихомиров, Ю.К. Трапп, А.Ф.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Гаммерман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Д.М. Щербачев, А.П. Орехов, Г.К.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Кейер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В.С. Соколов и др.).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Создание отечественной сырьевой базы. Современное состояние сбора дикорастущих и культивируемых лекарственных растений. Импорт и экспорт лекарственного растительного сырья. Заготовительные организации и их функции.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Рациональное использование природных ресурсов лекарственных растений и их охрана (выявление зарослей, учет запасов, картирование; воспроизводство дикорастущих, лекарственных растений и др.).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Основы заготовительного процесса лекарственного растительного сырья. Рациональные приемы сбора лекарственного растительного сырья. Первичная обработка, сушка, упаковка, маркировка, хранение, транспортирование лекарственного растительного сырья.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Приемка лекарственного растительного сырья. Отбор проб для анализа сырья и анализ в соответствии с действующей нормативно-технической документацией. Пути использования сырья для получения лекарственных средств.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Химический состав лекарственных растений и классификация лекарственного растительного сырья. Химический состав лекарственных растений. Действующие вещества.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терпеноидов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Первичные и вторичные метаболиты. Биогенез стероидов.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18.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фенольных соединений.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19.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алкалоидов.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20.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Изменчивость химического состава лекарственных растений в процессе онтогенеза, под влиянием факторов внешней среды (географический фактор, климатические условия, состав почв и т.д.).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21.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Системы классификаций лекарственных растений и лекарственного растительного сырья: химическая, морфологическая, ботаническая, фармакологическая. Характеристика природных биологически активных веществ.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22.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Алкалоиды. Классификация. Источники получения. Роль отечественных школ в изучении алкалоидов 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алкалоидоносных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растений. Пути биосинтеза и метаболизма. Особенности накопления в растениях. Особенности сбора и сушки, хранения лекарственного растительного сырья. Исследование алкалоидов как предпосылка к синтезу алкалоидов (атропин, папаверин и др.), получению синтетических аналогов. Особенности анализа сырья и лекарственных средств, содержащих алкалоиды.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23.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Гликозиды. Классификация. Источники получения. Особенности накопления гликозидов в растениях, условия сбора, сушки и хранения сырья. Современное представление о роли и требованиях, предъявляемых к гликозидам. Способы выделения гликозидов и их стандартизация. Перспективы в области получения индивидуальных гликозидов и методов их контроля.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24.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Фенольные соединения. (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Антраценпроизводные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флавоноиды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кумарины, дубильные вещества и др.). Общая характеристика. Классификация. Источники получения. Пути биосинтеза и метаболизма в растениях. Особенности накопления, а также сбора, сушки и хранения лекарственного 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растительного сырья, содержащего фенольные соединения. Отечественные школы, их роль в изучении фенольных соединений и лекарственных растений, их содержащих.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25.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Лигнаны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Физические и химические свойства. Классификация. Источники получения. Методы анализа сырья и лекарственных средств. Применение в медицине.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26.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Фитоэкдизоны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Особенности химической структуры. Физические и химические свойства. Методы идентификации и анализа. Источники получения.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Классификация. Источники получения. Пути биосинтеза и метаболизма в растениях. Особенности накопления и условия сбора, сушки и хранения лекарственного растительного сырья.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их производные как лекарственные средства. Роль и значения отечественных школ в изучении </w:t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терпеноидов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лекарственных растений, их содержащих.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27.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Иридоиды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Особенности химической структуры. Свойства. Методы выделения и установления строения. Растительные источники их получения. Витамины. Общая характеристика. Классификация. Источники получения. Особенности накопления витаминов в растительном организме, а также особенности сбора, сушки, хранения растительного сырья. Витамины как лекарственные средства. Исследование витаминов и лекарственного растительного сырья, содержащего витамины. Пути развития и синтеза витаминов. Антивитамины, их место в современной медицине. Отечественные школы, изучающие витамины и витаминоносные растения. </w:t>
      </w:r>
    </w:p>
    <w:p w:rsidR="00863459" w:rsidRPr="00863459" w:rsidRDefault="00863459" w:rsidP="00863459">
      <w:pPr>
        <w:pStyle w:val="70"/>
        <w:spacing w:line="360" w:lineRule="auto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28.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Стероидные соединения</w:t>
      </w:r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.</w:t>
      </w:r>
      <w:proofErr w:type="gram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ардиостероиды</w:t>
      </w:r>
      <w:proofErr w:type="spellEnd"/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стероидные сапонины, стероидные алкалоиды). Стероидные соединения как лекарственные средства. Классификация. Источники получения. Сырьевая база, пути развития. Основные направления по созданию производных стероидов. Методы исследования. Роль и значение отечественных школ по изучению соединений данной группы. </w:t>
      </w:r>
    </w:p>
    <w:p w:rsidR="000E737D" w:rsidRPr="00576821" w:rsidRDefault="00863459" w:rsidP="00863459">
      <w:pPr>
        <w:pStyle w:val="70"/>
        <w:shd w:val="clear" w:color="auto" w:fill="auto"/>
        <w:spacing w:before="0" w:after="0" w:line="360" w:lineRule="auto"/>
        <w:ind w:firstLine="0"/>
        <w:contextualSpacing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29.</w:t>
      </w:r>
      <w:r w:rsidRPr="00863459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Порядок разработки, согласования и утверждения НД на лекарственное растительное сырье: статьи ГФ, фармакопейные статьи (ФС), фармакопейные статьи предприятия (ФСП) и др. Структура фармакопейной статьи на лекарственное растительное сырье. Требования, предъявляемые к качеству лекарственного растительного сырья. Роль НД в повышении качества лекарственного сырья.</w:t>
      </w:r>
    </w:p>
    <w:bookmarkEnd w:id="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0BEC" w:rsidRPr="003E7CE3" w:rsidTr="00926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</w:tr>
    </w:tbl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5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6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6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</w:t>
      </w:r>
      <w:r w:rsidRPr="00863459">
        <w:rPr>
          <w:sz w:val="28"/>
          <w:szCs w:val="28"/>
        </w:rPr>
        <w:t>три</w:t>
      </w:r>
      <w:r w:rsidRPr="003E7CE3">
        <w:rPr>
          <w:sz w:val="28"/>
          <w:szCs w:val="28"/>
        </w:rPr>
        <w:t xml:space="preserve">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</w:t>
      </w:r>
      <w:r w:rsidR="005A41BD">
        <w:rPr>
          <w:sz w:val="28"/>
          <w:szCs w:val="28"/>
        </w:rPr>
        <w:t>и аспирантом педагогической дея</w:t>
      </w:r>
      <w:r w:rsidRPr="003E7CE3">
        <w:rPr>
          <w:sz w:val="28"/>
          <w:szCs w:val="28"/>
        </w:rPr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7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7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8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8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</w:t>
      </w:r>
      <w:r w:rsidRPr="003E7CE3">
        <w:rPr>
          <w:sz w:val="28"/>
          <w:szCs w:val="28"/>
        </w:rPr>
        <w:lastRenderedPageBreak/>
        <w:t>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9" w:name="bookmark16"/>
      <w:bookmarkEnd w:id="9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637AD"/>
    <w:multiLevelType w:val="hybridMultilevel"/>
    <w:tmpl w:val="591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224FE"/>
    <w:rsid w:val="00035F85"/>
    <w:rsid w:val="00057728"/>
    <w:rsid w:val="000D2CB5"/>
    <w:rsid w:val="000E737D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3F0BEC"/>
    <w:rsid w:val="004442BB"/>
    <w:rsid w:val="004B7FC6"/>
    <w:rsid w:val="004C48B6"/>
    <w:rsid w:val="0052613D"/>
    <w:rsid w:val="0057457C"/>
    <w:rsid w:val="0059748F"/>
    <w:rsid w:val="005A41BD"/>
    <w:rsid w:val="005B64C4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87E62"/>
    <w:rsid w:val="007D6BDA"/>
    <w:rsid w:val="007E4637"/>
    <w:rsid w:val="008137F1"/>
    <w:rsid w:val="00861A5B"/>
    <w:rsid w:val="00863459"/>
    <w:rsid w:val="008734B4"/>
    <w:rsid w:val="008D0745"/>
    <w:rsid w:val="009023CC"/>
    <w:rsid w:val="00905DDD"/>
    <w:rsid w:val="0091707C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C0E58"/>
    <w:rsid w:val="00BE5808"/>
    <w:rsid w:val="00CA2C2A"/>
    <w:rsid w:val="00D0017C"/>
    <w:rsid w:val="00D60254"/>
    <w:rsid w:val="00D627C5"/>
    <w:rsid w:val="00D85E89"/>
    <w:rsid w:val="00D85F80"/>
    <w:rsid w:val="00E3098F"/>
    <w:rsid w:val="00EA5142"/>
    <w:rsid w:val="00EC4CE4"/>
    <w:rsid w:val="00F0425A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0E7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0E737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E737D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0E737D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37D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0E7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0E737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E737D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0E737D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37D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B93F-F6E2-48A5-8B44-441BC3B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79228527123</cp:lastModifiedBy>
  <cp:revision>3</cp:revision>
  <dcterms:created xsi:type="dcterms:W3CDTF">2020-02-27T11:06:00Z</dcterms:created>
  <dcterms:modified xsi:type="dcterms:W3CDTF">2020-02-27T11:06:00Z</dcterms:modified>
</cp:coreProperties>
</file>