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F0BEC">
      <w:pPr>
        <w:tabs>
          <w:tab w:val="left" w:pos="142"/>
        </w:tabs>
        <w:jc w:val="center"/>
        <w:rPr>
          <w:b/>
        </w:rPr>
      </w:pPr>
    </w:p>
    <w:p w:rsidR="00734CB8" w:rsidRDefault="00734CB8" w:rsidP="003F0BEC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0224FE" w:rsidRPr="003E7CE3" w:rsidRDefault="000224FE" w:rsidP="003F0BE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137FF" w:rsidRPr="000224FE" w:rsidRDefault="000F22D1" w:rsidP="003F0BEC">
      <w:pPr>
        <w:tabs>
          <w:tab w:val="left" w:pos="142"/>
        </w:tabs>
        <w:jc w:val="center"/>
        <w:rPr>
          <w:b/>
          <w:caps/>
          <w:sz w:val="28"/>
          <w:szCs w:val="28"/>
          <w:u w:val="single"/>
        </w:rPr>
      </w:pPr>
      <w:r w:rsidRPr="000224FE">
        <w:rPr>
          <w:b/>
          <w:caps/>
          <w:sz w:val="28"/>
          <w:szCs w:val="28"/>
          <w:u w:val="single"/>
        </w:rPr>
        <w:t>подготовка к сдаче и сдача</w:t>
      </w:r>
    </w:p>
    <w:p w:rsidR="000F22D1" w:rsidRDefault="000F22D1" w:rsidP="003F0BEC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224FE">
        <w:rPr>
          <w:b/>
          <w:caps/>
          <w:sz w:val="28"/>
          <w:szCs w:val="28"/>
          <w:u w:val="single"/>
        </w:rPr>
        <w:t>ГОСУДАРСТВЕННОГО ЭКЗАМЕНА</w:t>
      </w:r>
    </w:p>
    <w:p w:rsidR="000224FE" w:rsidRDefault="000224FE" w:rsidP="003F0BEC">
      <w:pPr>
        <w:tabs>
          <w:tab w:val="left" w:pos="142"/>
        </w:tabs>
        <w:jc w:val="center"/>
        <w:rPr>
          <w:sz w:val="28"/>
          <w:szCs w:val="28"/>
        </w:rPr>
      </w:pPr>
    </w:p>
    <w:p w:rsidR="000224FE" w:rsidRDefault="000224FE" w:rsidP="003F0BEC">
      <w:pPr>
        <w:tabs>
          <w:tab w:val="left" w:pos="142"/>
        </w:tabs>
        <w:jc w:val="center"/>
        <w:rPr>
          <w:sz w:val="28"/>
          <w:szCs w:val="28"/>
        </w:rPr>
      </w:pPr>
    </w:p>
    <w:p w:rsidR="00734CB8" w:rsidRPr="003E7CE3" w:rsidRDefault="0010530A" w:rsidP="003F0BEC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3F0BEC">
      <w:pPr>
        <w:tabs>
          <w:tab w:val="left" w:pos="142"/>
        </w:tabs>
        <w:jc w:val="center"/>
        <w:rPr>
          <w:i/>
          <w:sz w:val="28"/>
          <w:szCs w:val="28"/>
        </w:rPr>
      </w:pPr>
    </w:p>
    <w:p w:rsidR="003F0BEC" w:rsidRPr="000224FE" w:rsidRDefault="003F0BEC" w:rsidP="003F0BEC">
      <w:pPr>
        <w:tabs>
          <w:tab w:val="left" w:pos="142"/>
        </w:tabs>
        <w:jc w:val="center"/>
        <w:rPr>
          <w:b/>
          <w:i/>
          <w:sz w:val="28"/>
          <w:szCs w:val="28"/>
        </w:rPr>
      </w:pPr>
      <w:r w:rsidRPr="000224FE">
        <w:rPr>
          <w:b/>
          <w:i/>
          <w:sz w:val="28"/>
          <w:szCs w:val="28"/>
        </w:rPr>
        <w:t>31.06.01 Клиническая медицина</w:t>
      </w:r>
    </w:p>
    <w:p w:rsidR="003F0BEC" w:rsidRPr="000224FE" w:rsidRDefault="003F0BEC" w:rsidP="003F0BEC">
      <w:pPr>
        <w:tabs>
          <w:tab w:val="left" w:pos="142"/>
        </w:tabs>
        <w:jc w:val="center"/>
        <w:rPr>
          <w:b/>
          <w:i/>
          <w:sz w:val="28"/>
          <w:szCs w:val="28"/>
        </w:rPr>
      </w:pPr>
      <w:r w:rsidRPr="000224FE">
        <w:rPr>
          <w:b/>
          <w:i/>
          <w:sz w:val="28"/>
          <w:szCs w:val="28"/>
        </w:rPr>
        <w:t>направленность (профиль)</w:t>
      </w:r>
    </w:p>
    <w:p w:rsidR="00734CB8" w:rsidRPr="000224FE" w:rsidRDefault="003F0BEC" w:rsidP="003F0BEC">
      <w:pPr>
        <w:tabs>
          <w:tab w:val="left" w:pos="142"/>
        </w:tabs>
        <w:jc w:val="center"/>
        <w:rPr>
          <w:b/>
          <w:sz w:val="28"/>
          <w:szCs w:val="28"/>
        </w:rPr>
      </w:pPr>
      <w:r w:rsidRPr="000224FE">
        <w:rPr>
          <w:b/>
          <w:i/>
          <w:sz w:val="28"/>
          <w:szCs w:val="28"/>
        </w:rPr>
        <w:t>Акушерство и гинекология</w:t>
      </w:r>
    </w:p>
    <w:p w:rsidR="00734CB8" w:rsidRPr="000224FE" w:rsidRDefault="00734CB8" w:rsidP="003F0BEC">
      <w:pPr>
        <w:tabs>
          <w:tab w:val="left" w:pos="142"/>
        </w:tabs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0224FE" w:rsidRPr="00110941" w:rsidRDefault="000224FE" w:rsidP="000224FE">
      <w:pPr>
        <w:rPr>
          <w:color w:val="000000"/>
          <w:sz w:val="28"/>
          <w:szCs w:val="28"/>
        </w:rPr>
      </w:pPr>
      <w:r w:rsidRPr="00110941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  <w:r w:rsidRPr="00110941">
        <w:rPr>
          <w:color w:val="000000"/>
          <w:sz w:val="27"/>
          <w:szCs w:val="27"/>
        </w:rPr>
        <w:t xml:space="preserve"> </w:t>
      </w:r>
      <w:r w:rsidRPr="00110941">
        <w:rPr>
          <w:color w:val="000000"/>
          <w:sz w:val="28"/>
          <w:szCs w:val="28"/>
        </w:rPr>
        <w:t xml:space="preserve">программы подготовки научно-педагогических кадров в аспирантуре, утвержденной ученым советом ФГБОУ ВО </w:t>
      </w:r>
      <w:proofErr w:type="spellStart"/>
      <w:r w:rsidRPr="00110941">
        <w:rPr>
          <w:color w:val="000000"/>
          <w:sz w:val="28"/>
          <w:szCs w:val="28"/>
        </w:rPr>
        <w:t>ОрГМУ</w:t>
      </w:r>
      <w:proofErr w:type="spellEnd"/>
      <w:r w:rsidRPr="00110941">
        <w:rPr>
          <w:color w:val="000000"/>
          <w:sz w:val="28"/>
          <w:szCs w:val="28"/>
        </w:rPr>
        <w:t xml:space="preserve"> Минздрава России</w:t>
      </w:r>
    </w:p>
    <w:p w:rsidR="000224FE" w:rsidRPr="00110941" w:rsidRDefault="000224FE" w:rsidP="000224FE">
      <w:pPr>
        <w:jc w:val="center"/>
        <w:rPr>
          <w:color w:val="000000"/>
          <w:sz w:val="28"/>
          <w:szCs w:val="28"/>
        </w:rPr>
      </w:pPr>
      <w:r w:rsidRPr="00110941">
        <w:rPr>
          <w:sz w:val="28"/>
          <w:szCs w:val="28"/>
        </w:rPr>
        <w:t>Протокол № 11 от 22 июня 2018</w:t>
      </w: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E7CE3">
        <w:rPr>
          <w:sz w:val="28"/>
          <w:szCs w:val="28"/>
        </w:rPr>
        <w:t>Оренбург</w:t>
      </w:r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1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Pr="003E7CE3">
        <w:rPr>
          <w:rStyle w:val="13"/>
          <w:b w:val="0"/>
          <w:bCs w:val="0"/>
          <w:sz w:val="28"/>
          <w:szCs w:val="28"/>
        </w:rPr>
        <w:t xml:space="preserve">: </w:t>
      </w:r>
      <w:r w:rsidR="003F0BEC" w:rsidRPr="003F0BEC">
        <w:rPr>
          <w:rStyle w:val="13"/>
          <w:b w:val="0"/>
          <w:bCs w:val="0"/>
          <w:sz w:val="28"/>
          <w:szCs w:val="28"/>
        </w:rPr>
        <w:t>31.06.01 Клиническая медицина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3F0BEC" w:rsidRPr="003F0BEC">
        <w:rPr>
          <w:b w:val="0"/>
          <w:sz w:val="28"/>
          <w:szCs w:val="28"/>
        </w:rPr>
        <w:t>Акушерство и гинекология</w:t>
      </w:r>
      <w:r w:rsidRPr="003E7CE3">
        <w:rPr>
          <w:b w:val="0"/>
          <w:sz w:val="28"/>
          <w:szCs w:val="28"/>
        </w:rPr>
        <w:tab/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1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очная,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3E7CE3" w:rsidRPr="003E7CE3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 xml:space="preserve">Вид государственного испытания, в ходе которого проверяется </w:t>
            </w:r>
            <w:proofErr w:type="spellStart"/>
            <w:r w:rsidRPr="003E7CE3">
              <w:t>сформированность</w:t>
            </w:r>
            <w:proofErr w:type="spellEnd"/>
            <w:r w:rsidRPr="003E7CE3">
              <w:t xml:space="preserve"> компетенции</w:t>
            </w:r>
          </w:p>
        </w:tc>
      </w:tr>
      <w:tr w:rsidR="003E7CE3" w:rsidRPr="003E7CE3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>Представление НКР</w:t>
            </w:r>
          </w:p>
        </w:tc>
      </w:tr>
      <w:tr w:rsidR="003E7CE3" w:rsidRPr="003E7CE3" w:rsidTr="003E7CE3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УК-1 </w:t>
            </w:r>
            <w:r w:rsidR="009D41ED" w:rsidRPr="003E7CE3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УК-2 </w:t>
            </w:r>
            <w:r w:rsidR="009D41ED" w:rsidRPr="003E7CE3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  <w:p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ОПК-2</w:t>
            </w:r>
            <w:r w:rsidRPr="003E7CE3"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ОПК-3 </w:t>
            </w:r>
            <w:r w:rsidRPr="003E7CE3">
              <w:tab/>
              <w:t>способностью и готовностью к анализу, обобщению и публичному 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ОПК-4</w:t>
            </w:r>
            <w:r w:rsidRPr="003E7CE3">
              <w:tab/>
              <w:t xml:space="preserve">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ОПК-5</w:t>
            </w:r>
            <w:r w:rsidRPr="003E7CE3">
              <w:tab/>
              <w:t xml:space="preserve"> способностью и готовностью к использованию лабораторной и 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lastRenderedPageBreak/>
              <w:t>ОПК-6</w:t>
            </w:r>
            <w:r w:rsidRPr="003E7CE3">
              <w:tab/>
              <w:t xml:space="preserve">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F0BEC" w:rsidRPr="003E7CE3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ПК-1</w:t>
            </w:r>
            <w:r w:rsidRPr="003E7CE3">
              <w:tab/>
            </w:r>
            <w:r>
              <w:t>способность и готовность выполнять объективное  исследования для оценки состояния пациентов, его тяжести при наиболее распространенных гинекологических патологических состояниях и осложнённой беременности и родов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F0BEC" w:rsidRPr="003E7CE3" w:rsidTr="003E7CE3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ПК-2</w:t>
            </w:r>
            <w:r w:rsidRPr="003E7CE3">
              <w:tab/>
            </w:r>
            <w:r w:rsidRPr="008E5067">
              <w:t>способность и готовность осуществлять лабораторные исследования для оценки и подтверждения тяжести состояния пациента, соблюдать санитарные нормы и правила при работе с биологическим материалом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F0BEC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ПК-3</w:t>
            </w:r>
            <w:r w:rsidRPr="003E7CE3">
              <w:tab/>
            </w:r>
            <w:r w:rsidRPr="008E5067"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F0BEC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6C6B31">
              <w:t>ПК-</w:t>
            </w:r>
            <w:r>
              <w:t xml:space="preserve">4 </w:t>
            </w:r>
            <w:r w:rsidRPr="006C6B31">
              <w:t>способность и готовность к преподаванию по образовательным программам высшего образования в соответствии с направленностью (профилем) программы Акушерство и гинекология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</w:pPr>
            <w: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2" w:name="bookmark6"/>
    </w:p>
    <w:p w:rsidR="008137F1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65339" w:rsidRPr="003E7CE3">
        <w:rPr>
          <w:sz w:val="28"/>
          <w:szCs w:val="28"/>
        </w:rPr>
        <w:t xml:space="preserve"> Перечень вопросов, выносимых для проверки </w:t>
      </w: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 w:rsidRPr="003E7CE3">
        <w:rPr>
          <w:sz w:val="28"/>
          <w:szCs w:val="28"/>
        </w:rPr>
        <w:t>на государственном экзамене</w:t>
      </w:r>
      <w:bookmarkEnd w:id="2"/>
    </w:p>
    <w:p w:rsidR="003F0BEC" w:rsidRPr="002005EC" w:rsidRDefault="003F0BEC" w:rsidP="003F0BEC">
      <w:pPr>
        <w:pStyle w:val="a3"/>
        <w:ind w:left="2880" w:firstLine="0"/>
        <w:rPr>
          <w:rFonts w:ascii="Times New Roman" w:hAnsi="Times New Roman"/>
          <w:sz w:val="28"/>
          <w:szCs w:val="28"/>
        </w:rPr>
      </w:pPr>
      <w:bookmarkStart w:id="3" w:name="bookmark9"/>
      <w:bookmarkStart w:id="4" w:name="bookmark10"/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Диспансеризация здоровых беременных женщин (приказ МЗ РФ №572н). Гигиена питания.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Тазовые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предлежания</w:t>
      </w:r>
      <w:proofErr w:type="spellEnd"/>
      <w:r w:rsidRPr="002005EC">
        <w:rPr>
          <w:rFonts w:ascii="Times New Roman" w:hAnsi="Times New Roman"/>
          <w:sz w:val="28"/>
          <w:szCs w:val="28"/>
        </w:rPr>
        <w:t>. Диагностика. Особенности ведения беременности и родов. Показания к кесареву сечению. Профилактика осложнений. Неотложная помощь новорожденному при травме спинного мозга в первые часы его жизни.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маточные кровотечения в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пременопаузальном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периоде. Этиология, диагностика,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Роль женской консультации в профилактике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2005EC">
        <w:rPr>
          <w:rFonts w:ascii="Times New Roman" w:hAnsi="Times New Roman"/>
          <w:sz w:val="28"/>
          <w:szCs w:val="28"/>
        </w:rPr>
        <w:t>: выделение групп риска, особенности диспансеризации, врачебная тактика.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Заболевания щитовидной железы и беременность. Принципы ведения беременных. Противопоказания к беременности.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маточные кровотечения в ювенильном возрасте. Этиология, диагностика, лечение, реабилитация. Неотложная помощь при анафилактическом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Роль женской консультации в перинатальной охране плода. Оценка перинатальных факторов риска (в баллах). Приказ МЗ РФ № 572н.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Особенности течения и ведения беременности и родов у женщин с пороком сердца. Реабилитация в послеродовом периоде.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Фоновые и предраковые заболевания шейки матки и эндометрия. Диагностика, основные принципы лечения.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Роль женской консультации в диагностике, лечении и профилактике гинекологических заболеваний.</w:t>
      </w:r>
    </w:p>
    <w:p w:rsidR="003F0BEC" w:rsidRPr="002005EC" w:rsidRDefault="003F0BEC" w:rsidP="003F0BEC">
      <w:pPr>
        <w:jc w:val="both"/>
        <w:rPr>
          <w:sz w:val="28"/>
          <w:szCs w:val="28"/>
        </w:rPr>
      </w:pP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Туберкулез и беременность. Особенности ведения беременности и родов при заболевании легких. Неотложная помощь при приступе бронхиальной астмы у беременных.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Яичниковая и маточная формы аменореи. Этиология и патогенез. Современные методы обследования и лечения.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Стандарт обследования и подготовка гинекологических больных в условиях женской консультации для планового оперативного лечения.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Беременность и миома матки. Особенность течения и ведения беременности и родов. Неотложная помощь при нарушении кровообращения (питания) в </w:t>
      </w:r>
      <w:proofErr w:type="spellStart"/>
      <w:r w:rsidRPr="002005EC">
        <w:rPr>
          <w:rFonts w:ascii="Times New Roman" w:hAnsi="Times New Roman"/>
          <w:sz w:val="28"/>
          <w:szCs w:val="28"/>
        </w:rPr>
        <w:t>миоматозном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узле матки.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Острый живот в гинекологии (внематочная беременность): причины, клиника, методы обследования и дифференциальный диагноз,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Организация работы родильного отделения акушерского стационара (СанПиН 2010 г.).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Кровотечение в последовом и раннем послеродовом периодах. Этиология, клиника, диагностика. Современные принципы лечения и профилактики.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Инфицированный лихорадящий аборт: этиология, патогенез. Стадии лихорадящей реакции. Клиника и диагностика аборта. Основные принципы лечения. Неотложная помощь при инфекционно-токсическом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молочной железы, нейроэндокринная регуляция лактации. Подготовка молочной железы к лактации. Профилактика заболеваний.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Асфиксия новорожденного. Причины. Оценка степени тяжести. Этапы оказания первичной и реанимационной помощи новорожденному в родильном зале.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Миома матки: этиология, клиника, диагностика, методы консервативной терапии. Показания к оперативному лечению. Реабилитация в послеоперационном периоде. Неотложная помощь при рождении </w:t>
      </w:r>
      <w:proofErr w:type="spellStart"/>
      <w:r w:rsidRPr="002005EC">
        <w:rPr>
          <w:rFonts w:ascii="Times New Roman" w:hAnsi="Times New Roman"/>
          <w:sz w:val="28"/>
          <w:szCs w:val="28"/>
        </w:rPr>
        <w:t>субмукозного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узла.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Нейроэндокринная регуляция менструальной функции женщин: нейросекреторные центры гипоталамуса, </w:t>
      </w:r>
      <w:proofErr w:type="spellStart"/>
      <w:r w:rsidRPr="002005EC">
        <w:rPr>
          <w:rFonts w:ascii="Times New Roman" w:hAnsi="Times New Roman"/>
          <w:sz w:val="28"/>
          <w:szCs w:val="28"/>
        </w:rPr>
        <w:t>либерины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5EC">
        <w:rPr>
          <w:rFonts w:ascii="Times New Roman" w:hAnsi="Times New Roman"/>
          <w:sz w:val="28"/>
          <w:szCs w:val="28"/>
        </w:rPr>
        <w:t>статины</w:t>
      </w:r>
      <w:proofErr w:type="spellEnd"/>
      <w:r w:rsidRPr="002005EC">
        <w:rPr>
          <w:rFonts w:ascii="Times New Roman" w:hAnsi="Times New Roman"/>
          <w:sz w:val="28"/>
          <w:szCs w:val="28"/>
        </w:rPr>
        <w:t>, система прямых и обратных связей в регуляции менструального цикла.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Многоплодная беременность. Особенности ведения беременности и родов. Показания к кесареву сечению. Неотложная помощь при гипотоническом кровотечении, показания к оперативному лечению.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Нарушения менструальной функции: этиология, классификация. Основные принципы обследования и лечения.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Современные методы диагностики внутриутробного состояния плода.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Фето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-плацентарная недостаточность: этиология, патогенез, диагностика, лечение, профилактика. Показания к досрочному </w:t>
      </w:r>
      <w:proofErr w:type="spellStart"/>
      <w:r w:rsidRPr="002005EC">
        <w:rPr>
          <w:rFonts w:ascii="Times New Roman" w:hAnsi="Times New Roman"/>
          <w:sz w:val="28"/>
          <w:szCs w:val="28"/>
        </w:rPr>
        <w:t>родоразрешению</w:t>
      </w:r>
      <w:proofErr w:type="spellEnd"/>
      <w:r w:rsidRPr="002005EC">
        <w:rPr>
          <w:rFonts w:ascii="Times New Roman" w:hAnsi="Times New Roman"/>
          <w:sz w:val="28"/>
          <w:szCs w:val="28"/>
        </w:rPr>
        <w:t>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lastRenderedPageBreak/>
        <w:t xml:space="preserve">Бесплодный брак. Причины бесплодия. Методы диагностики. Основные методы лечения бесплодия у женщин. Неотложная терапия при синдроме </w:t>
      </w:r>
      <w:proofErr w:type="spellStart"/>
      <w:r w:rsidRPr="002005EC">
        <w:rPr>
          <w:rFonts w:ascii="Times New Roman" w:hAnsi="Times New Roman"/>
          <w:sz w:val="28"/>
          <w:szCs w:val="28"/>
        </w:rPr>
        <w:t>гиперстимуляции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яичников в программе ЭКО.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Определение срока родов и предполагаемой массы плода. Клиническая оценка функции таза матери в родах. Проблема крупного плода.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Особенности ведения беременности и родов у женщин с рубцом на матке. Неотложная помощь при гемотрансфузионном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Внематочная беременность: причины, классификация. Клиника при нарушении ее по типу трубного аборта. Диагностика,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Организация гинекологической помощи детям и подросткам.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Преждевременная отслойка нормально расположенной плаценты: причины, клиника, диагностика, лечение, профилактика. Неотложная помощь при маточно-плацентарной апоплексии.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Трофобластическая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болезнь: пузырный занос, </w:t>
      </w:r>
      <w:proofErr w:type="spellStart"/>
      <w:r w:rsidRPr="002005EC">
        <w:rPr>
          <w:rFonts w:ascii="Times New Roman" w:hAnsi="Times New Roman"/>
          <w:sz w:val="28"/>
          <w:szCs w:val="28"/>
        </w:rPr>
        <w:t>хорионэпителиома</w:t>
      </w:r>
      <w:proofErr w:type="spellEnd"/>
      <w:r w:rsidRPr="002005EC">
        <w:rPr>
          <w:rFonts w:ascii="Times New Roman" w:hAnsi="Times New Roman"/>
          <w:sz w:val="28"/>
          <w:szCs w:val="28"/>
        </w:rPr>
        <w:t>. Этиология, патогенез, клиника, диагностика,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Ультразвуковое исследование в акушерстве и гинекологии, показания, условия, информативность. Роль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пренатального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скрининга в перинатальной охране плода.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плаценты: причины, клиника, диагностика. Принципы лечения и профилактики. Неотложная помощь при центральном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предлежании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плаценты.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Аменорея, </w:t>
      </w:r>
      <w:proofErr w:type="spellStart"/>
      <w:r w:rsidRPr="002005EC">
        <w:rPr>
          <w:rFonts w:ascii="Times New Roman" w:hAnsi="Times New Roman"/>
          <w:sz w:val="28"/>
          <w:szCs w:val="28"/>
        </w:rPr>
        <w:t>гипоменструальный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синдром: этиология, методы диагностики, основные принципы лечения.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ДВС-синдром в акушерстве. Основные причины. Методы диагностики. Современные принципы лечения и профилактики.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Лактационный мастит. Этиология. Клиника. Диагностика. Основные принципы лечения и профилактики.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Искусственный аборт: условия, методы обезболивания, возможные осложнения и их профилактика. Неотложная помощь при перфорации матки.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Ведение беременности и родов у женщин с ВИЧ инфекцией. Профилактика передачи ВИЧ от матери к плоду.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Преэклампсия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: патогенез, клиника, диагностика, лечение, профилактика. Неотложная помощь при </w:t>
      </w:r>
      <w:r w:rsidRPr="002005EC">
        <w:rPr>
          <w:rFonts w:ascii="Times New Roman" w:hAnsi="Times New Roman"/>
          <w:sz w:val="28"/>
          <w:szCs w:val="28"/>
          <w:lang w:val="en-US"/>
        </w:rPr>
        <w:t>HELLP</w:t>
      </w:r>
      <w:r w:rsidRPr="002005EC">
        <w:rPr>
          <w:rFonts w:ascii="Times New Roman" w:hAnsi="Times New Roman"/>
          <w:sz w:val="28"/>
          <w:szCs w:val="28"/>
        </w:rPr>
        <w:t>-синдроме.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Современные методы контрацепции: показания, противопоказания, возможные осложнения и их профилактика.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Организация работы отделения новорожденных. Особенности физиологии и патологии новорожденного. Роль </w:t>
      </w:r>
      <w:proofErr w:type="spellStart"/>
      <w:r w:rsidRPr="002005EC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диагностики патологии плода.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Кесарево сечение, показания, условия, виды лапаротомий. Основные этапы операции в нижнем маточном сегменте, профилактика осложнений. Неотложная терапия перитонита после кесарева сечения.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Предменструальный синдром: этиология, клиника, диагностика,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lastRenderedPageBreak/>
        <w:t>Организация оказания акушерско-гинекологической помощи женщинам – жительницам сельской местности. Маршрутизация беременных, показания для направления в перинатальный центр.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Изосерологическая несовместимость крови матери и плода по резус фактору и АВО-системе, патогенез, диагностика, лечение, профилактика. Неотложная помощь при </w:t>
      </w:r>
      <w:proofErr w:type="spellStart"/>
      <w:r w:rsidRPr="002005EC">
        <w:rPr>
          <w:rFonts w:ascii="Times New Roman" w:hAnsi="Times New Roman"/>
          <w:sz w:val="28"/>
          <w:szCs w:val="28"/>
        </w:rPr>
        <w:t>постгемотрансфузионном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Климактерический синдром: особенности синтеза гипоталамо-гипофизарных гормонов в патогенезе заболеваний, клиника, диагностика, лечение.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Экспертиза временной нетрудоспособности в акушерстве и гинекологии.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Эклампсия. Патогенез. Клиника, диагностика, лечение, профилактика. Неотложная помощь при эклампсии.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Хронические воспалительные заболевания внутренних половых органов у женщин. Этиология. Патогенез. Клиника, дифференциальная диагностика. Лечение. Показания к санаторно-курортному лечению.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Понятие о внутрибольничной инфекции. Организация санитарно-эпидемиологического надзора в акушерских стационарах (СанПиН 2010 г.).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Операция наложения акушерских щипцов. Показания, условия. Основные этапы операции. Профилактика осложнений. Неотложная помощь при гематоме влагалища.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Доброкачественные опухоли яичников: классификация, клиника, лечение. Особенности их диагностики и лечения у детей и подростков.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1. Цели, задачи, содержание и методы работы женской консультации    (приказ МЗ РФ     № 572н). Внедрение высоких технологий в работу женской консультации.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Невынашивание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беременности: этиология, диагностика, современные методы лечения, профилактика.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 w:rsidRPr="002005EC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маточные кровотечения в репродуктивном возрасте, причины, диагностика, лечение. Неотложная помощь при апоплексии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Влияние факторов внешней среды на плод. Роль экологических факторов в перинатальной охране плода.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Анемия беременных: этиология, клиника, диагностика, лечение. Особенности ведения беременности и родов.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Специфические воспалительные заболевания женских половых органов. Клиника, диагностика. Основные принципы лечения. Неотложная помощь при тазовых болях у женщин с гинекологическими заболеваниями.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Топографо-анатомические особенности женского таза. Топография внутренних женских половых органов. Кровоснабжение матки и ее </w:t>
      </w:r>
      <w:r w:rsidRPr="002005EC">
        <w:rPr>
          <w:rFonts w:ascii="Times New Roman" w:hAnsi="Times New Roman"/>
          <w:sz w:val="28"/>
          <w:szCs w:val="28"/>
        </w:rPr>
        <w:lastRenderedPageBreak/>
        <w:t>придатков.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Сахарный диабет и беременность. Особенности течения диабета у беременных. Основные принципы лечения. Неотложная помощь при сахарном диабете (диабетическая кома) у беременных. Противопоказания к беременности. Реабилитация в послеродовом периоде.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Гонорея женских половых органов. Классификация. Клиника. Диагностика. Лечение. Критерии </w:t>
      </w:r>
      <w:proofErr w:type="spellStart"/>
      <w:r w:rsidRPr="002005EC">
        <w:rPr>
          <w:rFonts w:ascii="Times New Roman" w:hAnsi="Times New Roman"/>
          <w:sz w:val="28"/>
          <w:szCs w:val="28"/>
        </w:rPr>
        <w:t>излеченности</w:t>
      </w:r>
      <w:proofErr w:type="spellEnd"/>
      <w:r w:rsidRPr="002005EC">
        <w:rPr>
          <w:rFonts w:ascii="Times New Roman" w:hAnsi="Times New Roman"/>
          <w:sz w:val="28"/>
          <w:szCs w:val="28"/>
        </w:rPr>
        <w:t>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Топографическая анатомия промежности. Тазовое дно, его строение и функция.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Заболевания почек и беременность. Особенности течения и ведения беременности и родов. Неотложная помощь при почечной колике у женщин во время беременности. Противопоказания к беременности.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Острые неспецифические воспалительные заболевания женских половых органов: этиология, патогенез, клиника, диагностика, современные методы диагностики.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Современные методы регуляции рождаемости. Проблема абортов и пути ее решения.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Разрыв матки: этиология, классификация, патогенез, клиника, диагностика, лечение, профилактика. Неотложная помощь при геморрагическом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Хронический </w:t>
      </w:r>
      <w:proofErr w:type="spellStart"/>
      <w:r w:rsidRPr="002005EC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Pr="002005EC">
        <w:rPr>
          <w:rFonts w:ascii="Times New Roman" w:hAnsi="Times New Roman"/>
          <w:sz w:val="28"/>
          <w:szCs w:val="28"/>
        </w:rPr>
        <w:t>, эндометрит: клиника, диагностика, основные методы терапии. Принципы медицинского отбора к санаторно-курортному лечению.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Организация мероприятий по профилактике гнойно-септических заболеваний в акушерских стационарах (СанПиН 2010 г.).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Аномалии родовой деятельности: этиология, клиника, диагностика, современные принципы терапии и профилактики.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Рак шейки матки. Классификация. Клиника. Диагностика. Лечение и профилактика. Неотложная помощь при остром кровотечении у женщин со злокачественной опухолью половых органов.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Анатомия и физиология женской репродуктивной системы в разные возрастные периоды. Методы обследования в акушерстве.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Послеродовые септические заболевания: этиология, патогенез, клиника, диагностика. Современные принципы терапии и профилактики. Неотложная помощь при септическом шоке.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Рак яичников. Классификация. Клиника. Диагностика. Лечение и профилактика.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Диспансеризация гинекологических больных в условиях женской консультации (приказ МЗ РФ № 572н).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pacing w:val="-7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>Узкий таз в современном акушерстве. Этиология. Классификация. Диагностика. Профилактика осложнений. Неотложная помощь при угрожающем и начинающемся разрыве матки.</w:t>
      </w:r>
    </w:p>
    <w:p w:rsidR="003F0BEC" w:rsidRPr="002005EC" w:rsidRDefault="003F0BEC" w:rsidP="003F0BEC">
      <w:pPr>
        <w:pStyle w:val="a3"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5EC">
        <w:rPr>
          <w:rFonts w:ascii="Times New Roman" w:hAnsi="Times New Roman"/>
          <w:sz w:val="28"/>
          <w:szCs w:val="28"/>
        </w:rPr>
        <w:t xml:space="preserve">Воспалительные </w:t>
      </w:r>
      <w:proofErr w:type="spellStart"/>
      <w:r w:rsidRPr="002005EC">
        <w:rPr>
          <w:rFonts w:ascii="Times New Roman" w:hAnsi="Times New Roman"/>
          <w:sz w:val="28"/>
          <w:szCs w:val="28"/>
        </w:rPr>
        <w:t>тубоовариальные</w:t>
      </w:r>
      <w:proofErr w:type="spellEnd"/>
      <w:r w:rsidRPr="002005EC">
        <w:rPr>
          <w:rFonts w:ascii="Times New Roman" w:hAnsi="Times New Roman"/>
          <w:sz w:val="28"/>
          <w:szCs w:val="28"/>
        </w:rPr>
        <w:t xml:space="preserve"> образования. Этиология, клиника, диагностика, показания к оперативному лечению, объем оперативного </w:t>
      </w:r>
      <w:r w:rsidRPr="002005EC">
        <w:rPr>
          <w:rFonts w:ascii="Times New Roman" w:hAnsi="Times New Roman"/>
          <w:sz w:val="28"/>
          <w:szCs w:val="28"/>
        </w:rPr>
        <w:lastRenderedPageBreak/>
        <w:t>вмешательства.</w:t>
      </w:r>
    </w:p>
    <w:bookmarkEnd w:id="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0BEC" w:rsidRPr="003E7CE3" w:rsidTr="00926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0BEC" w:rsidRPr="003E7CE3" w:rsidRDefault="003F0BEC" w:rsidP="0092670B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:rsidR="003F0BEC" w:rsidRPr="003E7CE3" w:rsidRDefault="003F0BEC" w:rsidP="0092670B">
            <w:pPr>
              <w:tabs>
                <w:tab w:val="left" w:pos="142"/>
              </w:tabs>
              <w:ind w:firstLine="709"/>
            </w:pPr>
          </w:p>
        </w:tc>
      </w:tr>
    </w:tbl>
    <w:p w:rsidR="008137F1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 xml:space="preserve">3.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>государственной итоговой аттестации</w:t>
      </w:r>
      <w:bookmarkEnd w:id="4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5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5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материалы, подтверждающие осуществление коммуникаций и работу в научно- исследовательской группе (материалы заявок на гранты и научные </w:t>
      </w:r>
      <w:r w:rsidRPr="003E7CE3">
        <w:rPr>
          <w:sz w:val="28"/>
          <w:szCs w:val="28"/>
        </w:rPr>
        <w:lastRenderedPageBreak/>
        <w:t>конкурсы; письма иностранных организаций и коллег, протоколы заседаний рабочих групп и т.п.);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6" w:name="bookmark14"/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6"/>
    </w:p>
    <w:p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7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7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lastRenderedPageBreak/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8" w:name="bookmark16"/>
      <w:bookmarkEnd w:id="8"/>
    </w:p>
    <w:sectPr w:rsidR="00265339" w:rsidRPr="003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5832F13"/>
    <w:multiLevelType w:val="hybridMultilevel"/>
    <w:tmpl w:val="43B62842"/>
    <w:lvl w:ilvl="0" w:tplc="0F6C104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3D"/>
    <w:rsid w:val="000224FE"/>
    <w:rsid w:val="00057728"/>
    <w:rsid w:val="000F22D1"/>
    <w:rsid w:val="0010530A"/>
    <w:rsid w:val="001137FF"/>
    <w:rsid w:val="00170376"/>
    <w:rsid w:val="001B57CD"/>
    <w:rsid w:val="001C60F8"/>
    <w:rsid w:val="001D3D96"/>
    <w:rsid w:val="00265339"/>
    <w:rsid w:val="00281E83"/>
    <w:rsid w:val="002E123D"/>
    <w:rsid w:val="002F715D"/>
    <w:rsid w:val="00330FED"/>
    <w:rsid w:val="0038425D"/>
    <w:rsid w:val="003E7CE3"/>
    <w:rsid w:val="003F0BEC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683D5F"/>
    <w:rsid w:val="006A7235"/>
    <w:rsid w:val="00715AD0"/>
    <w:rsid w:val="00734CB8"/>
    <w:rsid w:val="00777CA1"/>
    <w:rsid w:val="007D6BDA"/>
    <w:rsid w:val="007E4637"/>
    <w:rsid w:val="008137F1"/>
    <w:rsid w:val="00861A5B"/>
    <w:rsid w:val="008734B4"/>
    <w:rsid w:val="008D0745"/>
    <w:rsid w:val="00946260"/>
    <w:rsid w:val="00971809"/>
    <w:rsid w:val="009C6D58"/>
    <w:rsid w:val="009D41ED"/>
    <w:rsid w:val="009D51D4"/>
    <w:rsid w:val="00AB2BDD"/>
    <w:rsid w:val="00AB7136"/>
    <w:rsid w:val="00B42256"/>
    <w:rsid w:val="00BB3833"/>
    <w:rsid w:val="00BE5808"/>
    <w:rsid w:val="00CA2C2A"/>
    <w:rsid w:val="00D0017C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1503-BCC0-488F-A0D0-A255F6E6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3</cp:revision>
  <dcterms:created xsi:type="dcterms:W3CDTF">2019-10-02T11:19:00Z</dcterms:created>
  <dcterms:modified xsi:type="dcterms:W3CDTF">2019-10-03T18:02:00Z</dcterms:modified>
</cp:coreProperties>
</file>