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 xml:space="preserve">КЛИНИЧЕСКАЯ ПРАКТИКА ПО </w:t>
      </w:r>
      <w:r w:rsidR="0094339F">
        <w:rPr>
          <w:b/>
          <w:sz w:val="32"/>
        </w:rPr>
        <w:t>УЛЬТРАЗВУКОВОЙ ДИАГНОСТИКЕ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</w:t>
      </w:r>
      <w:r w:rsidR="0094339F">
        <w:rPr>
          <w:sz w:val="28"/>
        </w:rPr>
        <w:t>направленности</w:t>
      </w:r>
      <w:r w:rsidRPr="002D3B4E">
        <w:rPr>
          <w:sz w:val="28"/>
        </w:rPr>
        <w:t xml:space="preserve">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94339F" w:rsidP="0094339F">
      <w:pPr>
        <w:jc w:val="center"/>
        <w:rPr>
          <w:b/>
          <w:color w:val="000000"/>
          <w:sz w:val="28"/>
          <w:szCs w:val="28"/>
        </w:rPr>
      </w:pPr>
      <w:r w:rsidRPr="0094339F">
        <w:rPr>
          <w:sz w:val="28"/>
        </w:rPr>
        <w:t>31.08.11 Ультразвуковая диагностика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94339F" w:rsidRPr="0094339F">
        <w:rPr>
          <w:i/>
          <w:color w:val="000000"/>
        </w:rPr>
        <w:t>31.08.11 Ультразвуковая диагностика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 xml:space="preserve">протокол </w:t>
      </w:r>
      <w:proofErr w:type="gramStart"/>
      <w:r w:rsidRPr="00D43CC3">
        <w:rPr>
          <w:color w:val="000000"/>
        </w:rPr>
        <w:t>№  от</w:t>
      </w:r>
      <w:proofErr w:type="gramEnd"/>
      <w:r w:rsidRPr="00D43CC3">
        <w:rPr>
          <w:color w:val="000000"/>
        </w:rPr>
        <w:t xml:space="preserve"> 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(ПК-6) готовность к применению методов ультразвуковой диагностики и интерпретации их результатов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7D7922" w:rsidRDefault="0094339F" w:rsidP="0094339F">
      <w:pPr>
        <w:rPr>
          <w:b/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(УК-1) готовностью к абстрактному мышлению, анализу, синтезу</w:t>
      </w:r>
      <w:r w:rsidRPr="0094339F">
        <w:rPr>
          <w:b/>
          <w:color w:val="000000"/>
          <w:sz w:val="28"/>
          <w:szCs w:val="28"/>
        </w:rPr>
        <w:t xml:space="preserve"> </w:t>
      </w:r>
      <w:r w:rsidR="007D7922"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3B39B6" w:rsidRPr="007E08D6" w:rsidRDefault="003B39B6" w:rsidP="003B39B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3B39B6" w:rsidRPr="002D3B4E" w:rsidRDefault="003B39B6" w:rsidP="003B39B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3B39B6" w:rsidRDefault="003B39B6" w:rsidP="003B39B6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B39B6" w:rsidRPr="003B39B6" w:rsidRDefault="003B39B6" w:rsidP="003B39B6">
      <w:pPr>
        <w:keepNext/>
        <w:spacing w:before="240" w:after="60"/>
        <w:outlineLvl w:val="2"/>
        <w:rPr>
          <w:rFonts w:ascii="Cambria" w:hAnsi="Cambria"/>
          <w:b/>
          <w:bCs/>
          <w:sz w:val="28"/>
          <w:szCs w:val="28"/>
        </w:rPr>
      </w:pPr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1.Перечень </w:t>
      </w:r>
      <w:bookmarkStart w:id="1" w:name="_Hlk8551597"/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профессиональных умений (компетенций) </w:t>
      </w:r>
      <w:bookmarkEnd w:id="1"/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для оценки уровня их освоения по </w:t>
      </w:r>
      <w:r w:rsidRPr="003B39B6">
        <w:rPr>
          <w:rFonts w:ascii="Cambria" w:hAnsi="Cambria"/>
          <w:b/>
          <w:bCs/>
          <w:sz w:val="28"/>
          <w:szCs w:val="28"/>
        </w:rPr>
        <w:t xml:space="preserve">Производственной практике по </w:t>
      </w:r>
      <w:r w:rsidR="00F8075D" w:rsidRPr="00F8075D">
        <w:rPr>
          <w:rFonts w:ascii="Cambria" w:hAnsi="Cambria"/>
          <w:b/>
          <w:bCs/>
          <w:sz w:val="28"/>
          <w:szCs w:val="28"/>
        </w:rPr>
        <w:t>ультразвуковой диагностике</w:t>
      </w:r>
    </w:p>
    <w:p w:rsidR="003B39B6" w:rsidRPr="002D3B4E" w:rsidRDefault="003B39B6" w:rsidP="003B39B6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8075D" w:rsidRPr="0037568D" w:rsidRDefault="00F8075D" w:rsidP="00F8075D">
      <w:pPr>
        <w:jc w:val="center"/>
        <w:rPr>
          <w:b/>
          <w:iCs/>
        </w:rPr>
      </w:pPr>
      <w:r w:rsidRPr="0037568D">
        <w:rPr>
          <w:b/>
          <w:iCs/>
        </w:rPr>
        <w:t xml:space="preserve">Перечень профессиональных умений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</w:tblGrid>
      <w:tr w:rsidR="0094339F" w:rsidRPr="0094339F" w:rsidTr="0094339F">
        <w:trPr>
          <w:cantSplit/>
          <w:trHeight w:hRule="exact" w:val="65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3"/>
              <w:ind w:left="108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Назван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color w:val="000000"/>
                <w:sz w:val="22"/>
                <w:szCs w:val="22"/>
              </w:rPr>
              <w:t>е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Выяв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ять 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бщ</w:t>
            </w:r>
            <w:r w:rsidRPr="009433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сп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цифиче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с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 п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р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изн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а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ки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заб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лев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а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ния.</w:t>
            </w:r>
          </w:p>
        </w:tc>
      </w:tr>
      <w:tr w:rsidR="0094339F" w:rsidRPr="0094339F" w:rsidTr="0094339F">
        <w:trPr>
          <w:cantSplit/>
          <w:trHeight w:hRule="exact" w:val="468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10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ределять, к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а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ф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нк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ционал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ь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ые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етоды обсл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дования 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еобходимо наз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ч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ить б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льно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ут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ения диа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г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ноза.</w:t>
            </w:r>
          </w:p>
        </w:tc>
      </w:tr>
      <w:tr w:rsidR="0094339F" w:rsidRPr="0094339F" w:rsidTr="0094339F">
        <w:trPr>
          <w:cantSplit/>
          <w:trHeight w:hRule="exact" w:val="470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5" w:line="237" w:lineRule="auto"/>
              <w:ind w:right="3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ределять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показания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рот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оказа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д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провед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ен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ия того или и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етода обс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едова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ия.</w:t>
            </w:r>
          </w:p>
        </w:tc>
      </w:tr>
      <w:tr w:rsidR="0094339F" w:rsidRPr="0094339F" w:rsidTr="0094339F">
        <w:trPr>
          <w:cantSplit/>
          <w:trHeight w:hRule="exact" w:val="470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Оформлять соответ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с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твую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щ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ю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ето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д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медицинскую док</w:t>
            </w:r>
            <w:r w:rsidRPr="009433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нта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ц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ию, да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ь заключе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ие по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проведенно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об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с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ледов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а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нию.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ределить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го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д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ность 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арата к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работе.</w:t>
            </w:r>
          </w:p>
        </w:tc>
      </w:tr>
      <w:tr w:rsidR="0094339F" w:rsidRPr="0094339F" w:rsidTr="0094339F">
        <w:trPr>
          <w:cantSplit/>
          <w:trHeight w:hRule="exact" w:val="9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Проведе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ультраз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ук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ово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г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 исс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едования (двухмерное</w:t>
            </w:r>
            <w:r w:rsidRPr="0094339F">
              <w:rPr>
                <w:rFonts w:ascii="Times New Roman" w:hAnsi="Times New Roman"/>
                <w:color w:val="000000"/>
                <w:spacing w:val="43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ул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ьтраз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уковое ска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ван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 в реж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ме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р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еа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ь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ого времени</w:t>
            </w:r>
            <w:r w:rsidRPr="0094339F"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 режимах развертки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 М)</w:t>
            </w:r>
            <w:r w:rsidRPr="0094339F">
              <w:rPr>
                <w:rFonts w:ascii="Times New Roman" w:hAnsi="Times New Roman"/>
                <w:color w:val="000000"/>
                <w:spacing w:val="5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органов пациента с соблюдением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техн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ки безопас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ости.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Серд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ц</w:t>
            </w:r>
            <w:r w:rsidRPr="0094339F">
              <w:rPr>
                <w:color w:val="000000"/>
                <w:sz w:val="22"/>
                <w:szCs w:val="22"/>
              </w:rPr>
              <w:t>а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Брюшной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аорты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5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Печени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Почек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Под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ж</w:t>
            </w:r>
            <w:r w:rsidRPr="0094339F">
              <w:rPr>
                <w:color w:val="000000"/>
                <w:sz w:val="22"/>
                <w:szCs w:val="22"/>
              </w:rPr>
              <w:t>елудо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ч</w:t>
            </w:r>
            <w:r w:rsidRPr="0094339F">
              <w:rPr>
                <w:color w:val="000000"/>
                <w:sz w:val="22"/>
                <w:szCs w:val="22"/>
              </w:rPr>
              <w:t xml:space="preserve">ной 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ж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лезы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5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Же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ч</w:t>
            </w:r>
            <w:r w:rsidRPr="0094339F">
              <w:rPr>
                <w:color w:val="000000"/>
                <w:sz w:val="22"/>
                <w:szCs w:val="22"/>
              </w:rPr>
              <w:t xml:space="preserve">ного 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п</w:t>
            </w:r>
            <w:r w:rsidRPr="0094339F">
              <w:rPr>
                <w:color w:val="000000"/>
                <w:spacing w:val="-3"/>
                <w:sz w:val="22"/>
                <w:szCs w:val="22"/>
              </w:rPr>
              <w:t>у</w:t>
            </w:r>
            <w:r w:rsidRPr="0094339F">
              <w:rPr>
                <w:color w:val="000000"/>
                <w:sz w:val="22"/>
                <w:szCs w:val="22"/>
              </w:rPr>
              <w:t>зыря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Же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color w:val="000000"/>
                <w:sz w:val="22"/>
                <w:szCs w:val="22"/>
              </w:rPr>
              <w:t>чных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pacing w:val="2"/>
                <w:sz w:val="22"/>
                <w:szCs w:val="22"/>
              </w:rPr>
              <w:t>п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ут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й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Мочев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color w:val="000000"/>
                <w:sz w:val="22"/>
                <w:szCs w:val="22"/>
              </w:rPr>
              <w:t>го п</w:t>
            </w:r>
            <w:r w:rsidRPr="0094339F">
              <w:rPr>
                <w:color w:val="000000"/>
                <w:spacing w:val="-2"/>
                <w:sz w:val="22"/>
                <w:szCs w:val="22"/>
              </w:rPr>
              <w:t>у</w:t>
            </w:r>
            <w:r w:rsidRPr="0094339F">
              <w:rPr>
                <w:color w:val="000000"/>
                <w:sz w:val="22"/>
                <w:szCs w:val="22"/>
              </w:rPr>
              <w:t>зыря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5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Предста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4339F">
              <w:rPr>
                <w:color w:val="000000"/>
                <w:sz w:val="22"/>
                <w:szCs w:val="22"/>
              </w:rPr>
              <w:t>ельн</w:t>
            </w:r>
            <w:r w:rsidRPr="0094339F">
              <w:rPr>
                <w:color w:val="000000"/>
                <w:spacing w:val="3"/>
                <w:sz w:val="22"/>
                <w:szCs w:val="22"/>
              </w:rPr>
              <w:t>о</w:t>
            </w:r>
            <w:r w:rsidRPr="0094339F">
              <w:rPr>
                <w:color w:val="000000"/>
                <w:sz w:val="22"/>
                <w:szCs w:val="22"/>
              </w:rPr>
              <w:t>й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 xml:space="preserve"> ж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лезы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Над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color w:val="000000"/>
                <w:sz w:val="22"/>
                <w:szCs w:val="22"/>
              </w:rPr>
              <w:t>очечников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3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Селез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нки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Брюшного отдел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а</w:t>
            </w:r>
            <w:r w:rsidRPr="0094339F">
              <w:rPr>
                <w:color w:val="000000"/>
                <w:sz w:val="22"/>
                <w:szCs w:val="22"/>
              </w:rPr>
              <w:t xml:space="preserve"> аорты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Н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color w:val="000000"/>
                <w:sz w:val="22"/>
                <w:szCs w:val="22"/>
              </w:rPr>
              <w:t>жн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 xml:space="preserve">й 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п</w:t>
            </w:r>
            <w:r w:rsidRPr="0094339F">
              <w:rPr>
                <w:color w:val="000000"/>
                <w:sz w:val="22"/>
                <w:szCs w:val="22"/>
              </w:rPr>
              <w:t>ол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color w:val="000000"/>
                <w:sz w:val="22"/>
                <w:szCs w:val="22"/>
              </w:rPr>
              <w:t>й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ве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color w:val="000000"/>
                <w:sz w:val="22"/>
                <w:szCs w:val="22"/>
              </w:rPr>
              <w:t>ы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Периферических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со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с</w:t>
            </w:r>
            <w:r w:rsidRPr="0094339F">
              <w:rPr>
                <w:color w:val="000000"/>
                <w:sz w:val="22"/>
                <w:szCs w:val="22"/>
              </w:rPr>
              <w:t>удов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Молоч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color w:val="000000"/>
                <w:sz w:val="22"/>
                <w:szCs w:val="22"/>
              </w:rPr>
              <w:t>ой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ж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лезы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Щ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ит</w:t>
            </w:r>
            <w:r w:rsidRPr="0094339F">
              <w:rPr>
                <w:color w:val="000000"/>
                <w:sz w:val="22"/>
                <w:szCs w:val="22"/>
              </w:rPr>
              <w:t xml:space="preserve">овидной 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ж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е</w:t>
            </w:r>
            <w:r w:rsidRPr="0094339F">
              <w:rPr>
                <w:color w:val="000000"/>
                <w:sz w:val="22"/>
                <w:szCs w:val="22"/>
              </w:rPr>
              <w:t>лезы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lastRenderedPageBreak/>
              <w:t>Л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color w:val="000000"/>
                <w:sz w:val="22"/>
                <w:szCs w:val="22"/>
              </w:rPr>
              <w:t>мфатическ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и</w:t>
            </w:r>
            <w:r w:rsidRPr="0094339F">
              <w:rPr>
                <w:color w:val="000000"/>
                <w:sz w:val="22"/>
                <w:szCs w:val="22"/>
              </w:rPr>
              <w:t>х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pacing w:val="-3"/>
                <w:sz w:val="22"/>
                <w:szCs w:val="22"/>
              </w:rPr>
              <w:t>у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з</w:t>
            </w:r>
            <w:r w:rsidRPr="0094339F">
              <w:rPr>
                <w:color w:val="000000"/>
                <w:sz w:val="22"/>
                <w:szCs w:val="22"/>
              </w:rPr>
              <w:t>лов</w:t>
            </w:r>
          </w:p>
        </w:tc>
      </w:tr>
      <w:tr w:rsidR="0094339F" w:rsidRPr="0094339F" w:rsidTr="0094339F">
        <w:trPr>
          <w:cantSplit/>
          <w:trHeight w:hRule="exact" w:val="333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Матки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Я</w:t>
            </w:r>
            <w:r w:rsidRPr="0094339F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ч</w:t>
            </w:r>
            <w:r w:rsidRPr="0094339F">
              <w:rPr>
                <w:color w:val="000000"/>
                <w:sz w:val="22"/>
                <w:szCs w:val="22"/>
              </w:rPr>
              <w:t>ников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Маточных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т</w:t>
            </w:r>
            <w:r w:rsidRPr="0094339F">
              <w:rPr>
                <w:color w:val="000000"/>
                <w:spacing w:val="2"/>
                <w:sz w:val="22"/>
                <w:szCs w:val="22"/>
              </w:rPr>
              <w:t>р</w:t>
            </w:r>
            <w:r w:rsidRPr="0094339F">
              <w:rPr>
                <w:color w:val="000000"/>
                <w:spacing w:val="-3"/>
                <w:sz w:val="22"/>
                <w:szCs w:val="22"/>
              </w:rPr>
              <w:t>у</w:t>
            </w:r>
            <w:r w:rsidRPr="0094339F">
              <w:rPr>
                <w:color w:val="000000"/>
                <w:sz w:val="22"/>
                <w:szCs w:val="22"/>
              </w:rPr>
              <w:t>б</w:t>
            </w:r>
          </w:p>
        </w:tc>
      </w:tr>
      <w:tr w:rsidR="0094339F" w:rsidRPr="0094339F" w:rsidTr="0094339F">
        <w:trPr>
          <w:cantSplit/>
          <w:trHeight w:hRule="exact" w:val="334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I триместра беременнос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т</w:t>
            </w:r>
            <w:r w:rsidRPr="0094339F">
              <w:rPr>
                <w:color w:val="000000"/>
                <w:sz w:val="22"/>
                <w:szCs w:val="22"/>
              </w:rPr>
              <w:t>и</w:t>
            </w:r>
          </w:p>
        </w:tc>
      </w:tr>
      <w:tr w:rsidR="0094339F" w:rsidRPr="0094339F" w:rsidTr="0094339F">
        <w:trPr>
          <w:cantSplit/>
          <w:trHeight w:hRule="exact" w:val="331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widowControl w:val="0"/>
              <w:spacing w:before="2"/>
              <w:ind w:left="674" w:right="-20"/>
              <w:rPr>
                <w:color w:val="000000"/>
                <w:sz w:val="22"/>
                <w:szCs w:val="22"/>
              </w:rPr>
            </w:pPr>
            <w:r w:rsidRPr="0094339F">
              <w:rPr>
                <w:color w:val="000000"/>
                <w:sz w:val="22"/>
                <w:szCs w:val="22"/>
              </w:rPr>
              <w:t>II</w:t>
            </w:r>
            <w:r w:rsidRPr="0094339F"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и</w:t>
            </w:r>
            <w:r w:rsidRPr="0094339F"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>I</w:t>
            </w:r>
            <w:r w:rsidRPr="0094339F">
              <w:rPr>
                <w:color w:val="000000"/>
                <w:sz w:val="22"/>
                <w:szCs w:val="22"/>
              </w:rPr>
              <w:t>II</w:t>
            </w:r>
            <w:r w:rsidRPr="0094339F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color w:val="000000"/>
                <w:sz w:val="22"/>
                <w:szCs w:val="22"/>
              </w:rPr>
              <w:t>триместра беременности</w:t>
            </w:r>
          </w:p>
        </w:tc>
      </w:tr>
      <w:tr w:rsidR="0094339F" w:rsidRPr="0094339F" w:rsidTr="0094339F">
        <w:trPr>
          <w:cantSplit/>
          <w:trHeight w:hRule="exact" w:val="470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Р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ас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ч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ет основ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ь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траз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к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овых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п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араметр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в с п</w:t>
            </w:r>
            <w:r w:rsidRPr="0094339F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о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сле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д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ующ</w:t>
            </w:r>
            <w:r w:rsidRPr="009433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х анализом.</w:t>
            </w:r>
          </w:p>
        </w:tc>
      </w:tr>
      <w:tr w:rsidR="0094339F" w:rsidRPr="0094339F" w:rsidTr="003B39B6">
        <w:trPr>
          <w:cantSplit/>
          <w:trHeight w:hRule="exact" w:val="574"/>
        </w:trPr>
        <w:tc>
          <w:tcPr>
            <w:tcW w:w="8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39F" w:rsidRPr="0094339F" w:rsidRDefault="0094339F" w:rsidP="0094339F">
            <w:pPr>
              <w:pStyle w:val="af6"/>
              <w:numPr>
                <w:ilvl w:val="0"/>
                <w:numId w:val="23"/>
              </w:numPr>
              <w:spacing w:before="2"/>
              <w:ind w:right="13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Фор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м</w:t>
            </w:r>
            <w:r w:rsidRPr="009433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и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ровка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ьтраз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ук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ов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ого диаг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оза по ре</w:t>
            </w:r>
            <w:r w:rsidRPr="0094339F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з</w:t>
            </w:r>
            <w:r w:rsidRPr="009433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у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ьтатам 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ул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ьтраз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в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укового исс</w:t>
            </w:r>
            <w:r w:rsidRPr="0094339F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л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едова</w:t>
            </w:r>
            <w:r w:rsidRPr="0094339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н</w:t>
            </w:r>
            <w:r w:rsidRPr="0094339F">
              <w:rPr>
                <w:rFonts w:ascii="Times New Roman" w:hAnsi="Times New Roman"/>
                <w:color w:val="000000"/>
                <w:sz w:val="22"/>
                <w:szCs w:val="22"/>
              </w:rPr>
              <w:t>ия.</w:t>
            </w:r>
          </w:p>
        </w:tc>
      </w:tr>
    </w:tbl>
    <w:p w:rsidR="0094339F" w:rsidRDefault="0094339F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F8075D" w:rsidRPr="00F8075D" w:rsidRDefault="00F8075D" w:rsidP="00F8075D">
      <w:pPr>
        <w:pStyle w:val="af6"/>
        <w:numPr>
          <w:ilvl w:val="0"/>
          <w:numId w:val="2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5D"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:rsidR="00F8075D" w:rsidRPr="00F8075D" w:rsidRDefault="00F8075D" w:rsidP="00F8075D">
      <w:pPr>
        <w:suppressAutoHyphens/>
        <w:jc w:val="center"/>
        <w:rPr>
          <w:color w:val="000000"/>
        </w:rPr>
      </w:pPr>
      <w:r w:rsidRPr="00F8075D">
        <w:rPr>
          <w:color w:val="000000"/>
        </w:rPr>
        <w:t>Задача №1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У женщины 28 лет, жалобы на незначительные боли в правом подреберье после приема пищи. При ультразвуковом исследовании в 7-ом сегменте печени выявлено округлое, с четкими контурами </w:t>
      </w:r>
      <w:proofErr w:type="spellStart"/>
      <w:r w:rsidRPr="00F8075D">
        <w:rPr>
          <w:color w:val="000000"/>
        </w:rPr>
        <w:t>гиперэхогенное</w:t>
      </w:r>
      <w:proofErr w:type="spellEnd"/>
      <w:r w:rsidRPr="00F8075D">
        <w:rPr>
          <w:color w:val="000000"/>
        </w:rPr>
        <w:t xml:space="preserve"> образование, аваскулярное при цветном допплеровском исследовании, а также незначительная деформация желчного пузыря. В общем анализе крови, биохимическом исследовании крови (включая "печеночные" тесты и альфа - </w:t>
      </w:r>
      <w:proofErr w:type="spellStart"/>
      <w:r w:rsidRPr="00F8075D">
        <w:rPr>
          <w:color w:val="000000"/>
        </w:rPr>
        <w:t>фетопротеин</w:t>
      </w:r>
      <w:proofErr w:type="spellEnd"/>
      <w:r w:rsidRPr="00F8075D">
        <w:rPr>
          <w:color w:val="000000"/>
        </w:rPr>
        <w:t xml:space="preserve">) патологических изменений не обнаружено. Высказано предположение о наличии кавернозной </w:t>
      </w:r>
      <w:proofErr w:type="spellStart"/>
      <w:r w:rsidRPr="00F8075D">
        <w:rPr>
          <w:color w:val="000000"/>
        </w:rPr>
        <w:t>гемангиомы</w:t>
      </w:r>
      <w:proofErr w:type="spellEnd"/>
      <w:r w:rsidRPr="00F8075D">
        <w:rPr>
          <w:color w:val="000000"/>
        </w:rPr>
        <w:t>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Какова тактика дальнейшего ведения этой пациентки наиболее оправдана?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А. выполнение прицельной биопсии этого образования печени под ультразвуковым контролем 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Б. выполнение </w:t>
      </w:r>
      <w:proofErr w:type="spellStart"/>
      <w:r w:rsidRPr="00F8075D">
        <w:rPr>
          <w:color w:val="000000"/>
        </w:rPr>
        <w:t>рентгеноконтрастной</w:t>
      </w:r>
      <w:proofErr w:type="spellEnd"/>
      <w:r w:rsidRPr="00F8075D">
        <w:rPr>
          <w:color w:val="000000"/>
        </w:rPr>
        <w:t xml:space="preserve"> ангиографии и / или спиральной КТ и / или МРТ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В. динамическое ультразвуковое наблюдение каждые 3 месяца в течении первого года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</w:p>
    <w:p w:rsidR="00F8075D" w:rsidRPr="00F8075D" w:rsidRDefault="00F8075D" w:rsidP="00F8075D">
      <w:pPr>
        <w:suppressAutoHyphens/>
        <w:jc w:val="center"/>
        <w:rPr>
          <w:color w:val="000000"/>
        </w:rPr>
      </w:pPr>
      <w:r w:rsidRPr="00F8075D">
        <w:rPr>
          <w:color w:val="000000"/>
        </w:rPr>
        <w:t>Задача №2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При профилактическом ультразвуковом исследовании у 40-летнего мужчины выявлено увеличение печени, выраженные ее диффузные изменения (ультразвуковая картина "яркой печени") в</w:t>
      </w:r>
      <w:r w:rsidRPr="00F8075D">
        <w:rPr>
          <w:color w:val="000000"/>
        </w:rPr>
        <w:tab/>
        <w:t>сочетании</w:t>
      </w:r>
      <w:r w:rsidRPr="00F8075D">
        <w:rPr>
          <w:color w:val="000000"/>
        </w:rPr>
        <w:tab/>
        <w:t>с</w:t>
      </w:r>
      <w:r w:rsidRPr="00F8075D">
        <w:rPr>
          <w:color w:val="000000"/>
        </w:rPr>
        <w:tab/>
        <w:t>признаками хронического</w:t>
      </w:r>
      <w:r w:rsidRPr="00F8075D">
        <w:rPr>
          <w:color w:val="000000"/>
        </w:rPr>
        <w:tab/>
        <w:t>панкреатита (неровность</w:t>
      </w:r>
      <w:r w:rsidRPr="00F8075D">
        <w:rPr>
          <w:color w:val="000000"/>
        </w:rPr>
        <w:tab/>
        <w:t>контуров поджелудочной железы, расширение панкреатического протока до 0,6 см, наличие кисты в области тела поджелудочной железы диаметром 2,0 см).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Требуется для уточнения характера поражения печени выполнение ее </w:t>
      </w:r>
      <w:proofErr w:type="spellStart"/>
      <w:r w:rsidRPr="00F8075D">
        <w:rPr>
          <w:color w:val="000000"/>
        </w:rPr>
        <w:t>пункционой</w:t>
      </w:r>
      <w:proofErr w:type="spellEnd"/>
      <w:r w:rsidRPr="00F8075D">
        <w:rPr>
          <w:color w:val="000000"/>
        </w:rPr>
        <w:t xml:space="preserve"> биопсии с последующим гистологическим исследованием?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А. нет, не требуется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Б. да, требуется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</w:p>
    <w:p w:rsidR="00F8075D" w:rsidRPr="00F8075D" w:rsidRDefault="00F8075D" w:rsidP="00F8075D">
      <w:pPr>
        <w:suppressAutoHyphens/>
        <w:jc w:val="center"/>
        <w:rPr>
          <w:color w:val="000000"/>
        </w:rPr>
      </w:pPr>
      <w:r w:rsidRPr="00F8075D">
        <w:rPr>
          <w:color w:val="000000"/>
        </w:rPr>
        <w:t>Задача №3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К., 10 лет, на УЗИ - печень нормальных размеров. </w:t>
      </w:r>
      <w:proofErr w:type="spellStart"/>
      <w:r w:rsidRPr="00F8075D">
        <w:rPr>
          <w:color w:val="000000"/>
        </w:rPr>
        <w:t>Эхогенность</w:t>
      </w:r>
      <w:proofErr w:type="spellEnd"/>
      <w:r w:rsidRPr="00F8075D">
        <w:rPr>
          <w:color w:val="000000"/>
        </w:rPr>
        <w:t xml:space="preserve"> паренхимы незначительно диффузно повышена с наличием мелких </w:t>
      </w:r>
      <w:proofErr w:type="spellStart"/>
      <w:r w:rsidRPr="00F8075D">
        <w:rPr>
          <w:color w:val="000000"/>
        </w:rPr>
        <w:t>гиперэхогенных</w:t>
      </w:r>
      <w:proofErr w:type="spellEnd"/>
      <w:r w:rsidRPr="00F8075D">
        <w:rPr>
          <w:color w:val="000000"/>
        </w:rPr>
        <w:t xml:space="preserve"> включений. Сосудистый рисунок подчёркнут из-за </w:t>
      </w:r>
      <w:proofErr w:type="spellStart"/>
      <w:r w:rsidRPr="00F8075D">
        <w:rPr>
          <w:color w:val="000000"/>
        </w:rPr>
        <w:t>периваскулярного</w:t>
      </w:r>
      <w:proofErr w:type="spellEnd"/>
      <w:r w:rsidRPr="00F8075D">
        <w:rPr>
          <w:color w:val="000000"/>
        </w:rPr>
        <w:t xml:space="preserve"> фиброза. Предположительный диагноз.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</w:p>
    <w:p w:rsidR="00F8075D" w:rsidRPr="00F8075D" w:rsidRDefault="00F8075D" w:rsidP="00F8075D">
      <w:pPr>
        <w:suppressAutoHyphens/>
        <w:jc w:val="center"/>
        <w:rPr>
          <w:color w:val="000000"/>
        </w:rPr>
      </w:pPr>
      <w:r w:rsidRPr="00F8075D">
        <w:rPr>
          <w:color w:val="000000"/>
        </w:rPr>
        <w:t>Задача №4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У больного вирусным циррозом печени при ультразвуковом исследовании в 6-ом сегменте печени обнаружено наличие округлого </w:t>
      </w:r>
      <w:proofErr w:type="spellStart"/>
      <w:r w:rsidRPr="00F8075D">
        <w:rPr>
          <w:color w:val="000000"/>
        </w:rPr>
        <w:t>гиперэхогенного</w:t>
      </w:r>
      <w:proofErr w:type="spellEnd"/>
      <w:r w:rsidRPr="00F8075D">
        <w:rPr>
          <w:color w:val="000000"/>
        </w:rPr>
        <w:t xml:space="preserve"> образования диаметром 2,0 см с четкими, ровными контурами, в периферической части которого обнаружены мелкие сосуды с артериальной формой кровотока.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Какое диагностическое предположение?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</w:p>
    <w:p w:rsidR="00F8075D" w:rsidRPr="00F8075D" w:rsidRDefault="00F8075D" w:rsidP="00F8075D">
      <w:pPr>
        <w:suppressAutoHyphens/>
        <w:jc w:val="center"/>
        <w:rPr>
          <w:color w:val="000000"/>
        </w:rPr>
      </w:pPr>
      <w:r w:rsidRPr="00F8075D">
        <w:rPr>
          <w:color w:val="000000"/>
        </w:rPr>
        <w:t>Задача №5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У больной, перенесшей </w:t>
      </w:r>
      <w:proofErr w:type="spellStart"/>
      <w:r w:rsidRPr="00F8075D">
        <w:rPr>
          <w:color w:val="000000"/>
        </w:rPr>
        <w:t>лапароскопическую</w:t>
      </w:r>
      <w:proofErr w:type="spellEnd"/>
      <w:r w:rsidRPr="00F8075D">
        <w:rPr>
          <w:color w:val="000000"/>
        </w:rPr>
        <w:t xml:space="preserve"> </w:t>
      </w:r>
      <w:proofErr w:type="spellStart"/>
      <w:r w:rsidRPr="00F8075D">
        <w:rPr>
          <w:color w:val="000000"/>
        </w:rPr>
        <w:t>холицистэктомию</w:t>
      </w:r>
      <w:proofErr w:type="spellEnd"/>
      <w:r w:rsidRPr="00F8075D">
        <w:rPr>
          <w:color w:val="000000"/>
        </w:rPr>
        <w:t xml:space="preserve">, через 3 месяца после операции появилась лихорадка, ускорение СОЭ, лейкоцитоз с </w:t>
      </w:r>
      <w:proofErr w:type="spellStart"/>
      <w:r w:rsidRPr="00F8075D">
        <w:rPr>
          <w:color w:val="000000"/>
        </w:rPr>
        <w:t>нейтрофильным</w:t>
      </w:r>
      <w:proofErr w:type="spellEnd"/>
      <w:r w:rsidRPr="00F8075D">
        <w:rPr>
          <w:color w:val="000000"/>
        </w:rPr>
        <w:t xml:space="preserve"> сдвигом.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lastRenderedPageBreak/>
        <w:t xml:space="preserve">При абдоминальном ультразвуковом исследовании в правой доле печени выявлено </w:t>
      </w:r>
      <w:proofErr w:type="spellStart"/>
      <w:r w:rsidRPr="00F8075D">
        <w:rPr>
          <w:color w:val="000000"/>
        </w:rPr>
        <w:t>гипоэхогенное</w:t>
      </w:r>
      <w:proofErr w:type="spellEnd"/>
      <w:r w:rsidRPr="00F8075D">
        <w:rPr>
          <w:color w:val="000000"/>
        </w:rPr>
        <w:t xml:space="preserve"> образование с нечеткими, неровными контурами диаметром 4,0 см.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Какая лечебная тактика наиболее оправдана?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А. амбулаторное лечение антибактериальными средствами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>Б. госпитализация в хирургический стационар для выполнения лапаротомии и санации очага инфекции</w:t>
      </w:r>
    </w:p>
    <w:p w:rsidR="00F8075D" w:rsidRPr="00F8075D" w:rsidRDefault="00F8075D" w:rsidP="00F8075D">
      <w:pPr>
        <w:suppressAutoHyphens/>
        <w:jc w:val="both"/>
        <w:rPr>
          <w:color w:val="000000"/>
        </w:rPr>
      </w:pPr>
      <w:r w:rsidRPr="00F8075D">
        <w:rPr>
          <w:color w:val="000000"/>
        </w:rPr>
        <w:t xml:space="preserve">В. госпитализация в хирургический стационар для выполнения </w:t>
      </w:r>
      <w:proofErr w:type="spellStart"/>
      <w:r w:rsidRPr="00F8075D">
        <w:rPr>
          <w:color w:val="000000"/>
        </w:rPr>
        <w:t>чрескожного</w:t>
      </w:r>
      <w:proofErr w:type="spellEnd"/>
      <w:r w:rsidRPr="00F8075D">
        <w:rPr>
          <w:color w:val="000000"/>
        </w:rPr>
        <w:t xml:space="preserve"> дренирования под контролем ультразвука</w:t>
      </w:r>
    </w:p>
    <w:p w:rsidR="00F8075D" w:rsidRDefault="00F8075D" w:rsidP="00F8075D">
      <w:pPr>
        <w:suppressAutoHyphens/>
        <w:jc w:val="both"/>
        <w:rPr>
          <w:b/>
          <w:color w:val="000000"/>
          <w:sz w:val="28"/>
          <w:szCs w:val="28"/>
        </w:rPr>
      </w:pPr>
    </w:p>
    <w:p w:rsidR="00F8075D" w:rsidRPr="00F8075D" w:rsidRDefault="00F8075D" w:rsidP="00F8075D">
      <w:pPr>
        <w:ind w:right="-284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6</w:t>
      </w:r>
    </w:p>
    <w:p w:rsidR="00F8075D" w:rsidRPr="00F8075D" w:rsidRDefault="00F8075D" w:rsidP="00F8075D">
      <w:pPr>
        <w:ind w:right="-284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В., 10 лет, на УЗИ желчный пузырь обычных размеров, контуры ровные, стенка не утолщена по задней стенке определяется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гиперэхогенное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 xml:space="preserve"> образование </w:t>
      </w:r>
      <w:r w:rsidRPr="00F8075D">
        <w:rPr>
          <w:rFonts w:eastAsia="Calibri"/>
          <w:bCs/>
          <w:color w:val="000000"/>
          <w:sz w:val="22"/>
          <w:szCs w:val="22"/>
          <w:lang w:val="en-US"/>
        </w:rPr>
        <w:t>d</w:t>
      </w:r>
      <w:r w:rsidRPr="00F8075D">
        <w:rPr>
          <w:rFonts w:eastAsia="Calibri"/>
          <w:bCs/>
          <w:color w:val="000000"/>
          <w:sz w:val="22"/>
          <w:szCs w:val="22"/>
        </w:rPr>
        <w:t>=4,6 мм с эффектом «акустической» тени не смещаемое при перемене положения тела. Предположительный диагноз?</w:t>
      </w:r>
    </w:p>
    <w:p w:rsidR="00F8075D" w:rsidRPr="00F8075D" w:rsidRDefault="00F8075D" w:rsidP="00F8075D">
      <w:pPr>
        <w:ind w:right="-284"/>
        <w:jc w:val="center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ind w:right="-284"/>
        <w:jc w:val="center"/>
        <w:rPr>
          <w:rFonts w:eastAsiaTheme="minorHAnsi"/>
          <w:bCs/>
          <w:color w:val="000000"/>
          <w:sz w:val="22"/>
          <w:szCs w:val="22"/>
        </w:rPr>
      </w:pPr>
      <w:r w:rsidRPr="00F8075D">
        <w:rPr>
          <w:rFonts w:eastAsiaTheme="minorHAnsi"/>
          <w:bCs/>
          <w:color w:val="000000"/>
          <w:sz w:val="22"/>
          <w:szCs w:val="22"/>
        </w:rPr>
        <w:t>Задача №</w:t>
      </w:r>
      <w:r>
        <w:rPr>
          <w:rFonts w:eastAsiaTheme="minorHAnsi"/>
          <w:bCs/>
          <w:color w:val="000000"/>
          <w:sz w:val="22"/>
          <w:szCs w:val="22"/>
        </w:rPr>
        <w:t>7</w:t>
      </w:r>
    </w:p>
    <w:p w:rsidR="00F8075D" w:rsidRPr="00F8075D" w:rsidRDefault="00F8075D" w:rsidP="00F8075D">
      <w:pPr>
        <w:ind w:right="-284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А., 14 лет, на УЗИ - желчный пузырь спавшийся, правильной формы. Стенки его значительно утолщены до 10 мм. Определяется кровоток в стенке. Предположите диагноз.</w:t>
      </w:r>
    </w:p>
    <w:p w:rsidR="00F8075D" w:rsidRPr="00F8075D" w:rsidRDefault="00F8075D" w:rsidP="00F8075D">
      <w:pPr>
        <w:ind w:right="-284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ind w:right="-284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8</w:t>
      </w:r>
    </w:p>
    <w:p w:rsidR="00F8075D" w:rsidRPr="00F8075D" w:rsidRDefault="00F8075D" w:rsidP="00F8075D">
      <w:pPr>
        <w:widowControl w:val="0"/>
        <w:ind w:right="-13" w:firstLine="708"/>
        <w:jc w:val="both"/>
        <w:rPr>
          <w:color w:val="000000"/>
          <w:sz w:val="22"/>
          <w:szCs w:val="22"/>
        </w:rPr>
      </w:pPr>
      <w:r w:rsidRPr="00F8075D">
        <w:rPr>
          <w:color w:val="000000"/>
          <w:sz w:val="22"/>
          <w:szCs w:val="22"/>
        </w:rPr>
        <w:t>У</w:t>
      </w:r>
      <w:r w:rsidRPr="00F8075D">
        <w:rPr>
          <w:color w:val="000000"/>
          <w:spacing w:val="89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ац</w:t>
      </w:r>
      <w:r w:rsidRPr="00F8075D">
        <w:rPr>
          <w:color w:val="000000"/>
          <w:spacing w:val="1"/>
          <w:sz w:val="22"/>
          <w:szCs w:val="22"/>
        </w:rPr>
        <w:t>и</w:t>
      </w:r>
      <w:r w:rsidRPr="00F8075D">
        <w:rPr>
          <w:color w:val="000000"/>
          <w:sz w:val="22"/>
          <w:szCs w:val="22"/>
        </w:rPr>
        <w:t>е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та,</w:t>
      </w:r>
      <w:r w:rsidRPr="00F8075D">
        <w:rPr>
          <w:color w:val="000000"/>
          <w:spacing w:val="88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ос</w:t>
      </w:r>
      <w:r w:rsidRPr="00F8075D">
        <w:rPr>
          <w:color w:val="000000"/>
          <w:spacing w:val="2"/>
          <w:sz w:val="22"/>
          <w:szCs w:val="22"/>
        </w:rPr>
        <w:t>т</w:t>
      </w:r>
      <w:r w:rsidRPr="00F8075D">
        <w:rPr>
          <w:color w:val="000000"/>
          <w:spacing w:val="-4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п</w:t>
      </w:r>
      <w:r w:rsidRPr="00F8075D">
        <w:rPr>
          <w:color w:val="000000"/>
          <w:spacing w:val="1"/>
          <w:sz w:val="22"/>
          <w:szCs w:val="22"/>
        </w:rPr>
        <w:t>и</w:t>
      </w:r>
      <w:r w:rsidRPr="00F8075D">
        <w:rPr>
          <w:color w:val="000000"/>
          <w:sz w:val="22"/>
          <w:szCs w:val="22"/>
        </w:rPr>
        <w:t>вшего</w:t>
      </w:r>
      <w:r w:rsidRPr="00F8075D">
        <w:rPr>
          <w:color w:val="000000"/>
          <w:spacing w:val="88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в</w:t>
      </w:r>
      <w:r w:rsidRPr="00F8075D">
        <w:rPr>
          <w:color w:val="000000"/>
          <w:spacing w:val="88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кл</w:t>
      </w:r>
      <w:r w:rsidRPr="00F8075D">
        <w:rPr>
          <w:color w:val="000000"/>
          <w:spacing w:val="1"/>
          <w:sz w:val="22"/>
          <w:szCs w:val="22"/>
        </w:rPr>
        <w:t>и</w:t>
      </w:r>
      <w:r w:rsidRPr="00F8075D">
        <w:rPr>
          <w:color w:val="000000"/>
          <w:sz w:val="22"/>
          <w:szCs w:val="22"/>
        </w:rPr>
        <w:t>ни</w:t>
      </w:r>
      <w:r w:rsidRPr="00F8075D">
        <w:rPr>
          <w:color w:val="000000"/>
          <w:spacing w:val="3"/>
          <w:sz w:val="22"/>
          <w:szCs w:val="22"/>
        </w:rPr>
        <w:t>к</w:t>
      </w:r>
      <w:r w:rsidRPr="00F8075D">
        <w:rPr>
          <w:color w:val="000000"/>
          <w:sz w:val="22"/>
          <w:szCs w:val="22"/>
        </w:rPr>
        <w:t>у</w:t>
      </w:r>
      <w:r w:rsidRPr="00F8075D">
        <w:rPr>
          <w:color w:val="000000"/>
          <w:spacing w:val="81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с</w:t>
      </w:r>
      <w:r w:rsidRPr="00F8075D">
        <w:rPr>
          <w:color w:val="000000"/>
          <w:spacing w:val="89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жалобами</w:t>
      </w:r>
      <w:r w:rsidRPr="00F8075D">
        <w:rPr>
          <w:color w:val="000000"/>
          <w:spacing w:val="89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а</w:t>
      </w:r>
      <w:r w:rsidRPr="00F8075D">
        <w:rPr>
          <w:color w:val="000000"/>
          <w:spacing w:val="87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боли</w:t>
      </w:r>
      <w:r w:rsidRPr="00F8075D">
        <w:rPr>
          <w:color w:val="000000"/>
          <w:spacing w:val="90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в</w:t>
      </w:r>
      <w:r w:rsidRPr="00F8075D">
        <w:rPr>
          <w:color w:val="000000"/>
          <w:spacing w:val="88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равом</w:t>
      </w:r>
      <w:r w:rsidRPr="00F8075D">
        <w:rPr>
          <w:color w:val="000000"/>
          <w:spacing w:val="87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одреберье, воз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икающими</w:t>
      </w:r>
      <w:r w:rsidRPr="00F8075D">
        <w:rPr>
          <w:color w:val="000000"/>
          <w:spacing w:val="130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осле</w:t>
      </w:r>
      <w:r w:rsidRPr="00F8075D">
        <w:rPr>
          <w:color w:val="000000"/>
          <w:spacing w:val="131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р</w:t>
      </w:r>
      <w:r w:rsidRPr="00F8075D">
        <w:rPr>
          <w:color w:val="000000"/>
          <w:spacing w:val="1"/>
          <w:sz w:val="22"/>
          <w:szCs w:val="22"/>
        </w:rPr>
        <w:t>и</w:t>
      </w:r>
      <w:r w:rsidRPr="00F8075D">
        <w:rPr>
          <w:color w:val="000000"/>
          <w:sz w:val="22"/>
          <w:szCs w:val="22"/>
        </w:rPr>
        <w:t>е</w:t>
      </w:r>
      <w:r w:rsidRPr="00F8075D">
        <w:rPr>
          <w:color w:val="000000"/>
          <w:spacing w:val="-1"/>
          <w:sz w:val="22"/>
          <w:szCs w:val="22"/>
        </w:rPr>
        <w:t>м</w:t>
      </w:r>
      <w:r w:rsidRPr="00F8075D">
        <w:rPr>
          <w:color w:val="000000"/>
          <w:sz w:val="22"/>
          <w:szCs w:val="22"/>
        </w:rPr>
        <w:t>а</w:t>
      </w:r>
      <w:r w:rsidRPr="00F8075D">
        <w:rPr>
          <w:color w:val="000000"/>
          <w:spacing w:val="131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z w:val="22"/>
          <w:szCs w:val="22"/>
        </w:rPr>
        <w:t>и</w:t>
      </w:r>
      <w:r w:rsidRPr="00F8075D">
        <w:rPr>
          <w:color w:val="000000"/>
          <w:spacing w:val="-1"/>
          <w:sz w:val="22"/>
          <w:szCs w:val="22"/>
        </w:rPr>
        <w:t>щ</w:t>
      </w:r>
      <w:r w:rsidRPr="00F8075D">
        <w:rPr>
          <w:color w:val="000000"/>
          <w:sz w:val="22"/>
          <w:szCs w:val="22"/>
        </w:rPr>
        <w:t>и,</w:t>
      </w:r>
      <w:r w:rsidRPr="00F8075D">
        <w:rPr>
          <w:color w:val="000000"/>
          <w:spacing w:val="132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п</w:t>
      </w:r>
      <w:r w:rsidRPr="00F8075D">
        <w:rPr>
          <w:color w:val="000000"/>
          <w:spacing w:val="-2"/>
          <w:sz w:val="22"/>
          <w:szCs w:val="22"/>
        </w:rPr>
        <w:t>р</w:t>
      </w:r>
      <w:r w:rsidRPr="00F8075D">
        <w:rPr>
          <w:color w:val="000000"/>
          <w:sz w:val="22"/>
          <w:szCs w:val="22"/>
        </w:rPr>
        <w:t>и</w:t>
      </w:r>
      <w:r w:rsidRPr="00F8075D">
        <w:rPr>
          <w:color w:val="000000"/>
          <w:spacing w:val="132"/>
          <w:sz w:val="22"/>
          <w:szCs w:val="22"/>
        </w:rPr>
        <w:t xml:space="preserve"> </w:t>
      </w:r>
      <w:r w:rsidRPr="00F8075D">
        <w:rPr>
          <w:color w:val="000000"/>
          <w:spacing w:val="-3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льтраз</w:t>
      </w:r>
      <w:r w:rsidRPr="00F8075D">
        <w:rPr>
          <w:color w:val="000000"/>
          <w:spacing w:val="2"/>
          <w:sz w:val="22"/>
          <w:szCs w:val="22"/>
        </w:rPr>
        <w:t>в</w:t>
      </w:r>
      <w:r w:rsidRPr="00F8075D">
        <w:rPr>
          <w:color w:val="000000"/>
          <w:spacing w:val="-4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ковом</w:t>
      </w:r>
      <w:r w:rsidRPr="00F8075D">
        <w:rPr>
          <w:color w:val="000000"/>
          <w:spacing w:val="131"/>
          <w:sz w:val="22"/>
          <w:szCs w:val="22"/>
        </w:rPr>
        <w:t xml:space="preserve"> </w:t>
      </w:r>
      <w:r w:rsidRPr="00F8075D">
        <w:rPr>
          <w:color w:val="000000"/>
          <w:spacing w:val="1"/>
          <w:sz w:val="22"/>
          <w:szCs w:val="22"/>
        </w:rPr>
        <w:t>исс</w:t>
      </w:r>
      <w:r w:rsidRPr="00F8075D">
        <w:rPr>
          <w:color w:val="000000"/>
          <w:sz w:val="22"/>
          <w:szCs w:val="22"/>
        </w:rPr>
        <w:t>ледовании</w:t>
      </w:r>
      <w:r w:rsidRPr="00F8075D">
        <w:rPr>
          <w:color w:val="000000"/>
          <w:spacing w:val="133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желчного</w:t>
      </w:r>
      <w:r w:rsidRPr="00F8075D">
        <w:rPr>
          <w:color w:val="000000"/>
          <w:spacing w:val="139"/>
          <w:sz w:val="22"/>
          <w:szCs w:val="22"/>
        </w:rPr>
        <w:t xml:space="preserve"> </w:t>
      </w:r>
      <w:r w:rsidRPr="00F8075D">
        <w:rPr>
          <w:color w:val="000000"/>
          <w:spacing w:val="4"/>
          <w:sz w:val="22"/>
          <w:szCs w:val="22"/>
        </w:rPr>
        <w:t>п</w:t>
      </w:r>
      <w:r w:rsidRPr="00F8075D">
        <w:rPr>
          <w:color w:val="000000"/>
          <w:spacing w:val="-6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зыря выявляются</w:t>
      </w:r>
      <w:r w:rsidRPr="00F8075D">
        <w:rPr>
          <w:color w:val="000000"/>
          <w:spacing w:val="93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м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оже</w:t>
      </w:r>
      <w:r w:rsidRPr="00F8075D">
        <w:rPr>
          <w:color w:val="000000"/>
          <w:spacing w:val="-1"/>
          <w:sz w:val="22"/>
          <w:szCs w:val="22"/>
        </w:rPr>
        <w:t>с</w:t>
      </w:r>
      <w:r w:rsidRPr="00F8075D">
        <w:rPr>
          <w:color w:val="000000"/>
          <w:sz w:val="22"/>
          <w:szCs w:val="22"/>
        </w:rPr>
        <w:t>т</w:t>
      </w:r>
      <w:r w:rsidRPr="00F8075D">
        <w:rPr>
          <w:color w:val="000000"/>
          <w:spacing w:val="1"/>
          <w:sz w:val="22"/>
          <w:szCs w:val="22"/>
        </w:rPr>
        <w:t>в</w:t>
      </w:r>
      <w:r w:rsidRPr="00F8075D">
        <w:rPr>
          <w:color w:val="000000"/>
          <w:sz w:val="22"/>
          <w:szCs w:val="22"/>
        </w:rPr>
        <w:t>е</w:t>
      </w:r>
      <w:r w:rsidRPr="00F8075D">
        <w:rPr>
          <w:color w:val="000000"/>
          <w:spacing w:val="1"/>
          <w:sz w:val="22"/>
          <w:szCs w:val="22"/>
        </w:rPr>
        <w:t>нн</w:t>
      </w:r>
      <w:r w:rsidRPr="00F8075D">
        <w:rPr>
          <w:color w:val="000000"/>
          <w:sz w:val="22"/>
          <w:szCs w:val="22"/>
        </w:rPr>
        <w:t>ые</w:t>
      </w:r>
      <w:r w:rsidRPr="00F8075D">
        <w:rPr>
          <w:color w:val="000000"/>
          <w:spacing w:val="92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точе</w:t>
      </w:r>
      <w:r w:rsidRPr="00F8075D">
        <w:rPr>
          <w:color w:val="000000"/>
          <w:spacing w:val="-1"/>
          <w:sz w:val="22"/>
          <w:szCs w:val="22"/>
        </w:rPr>
        <w:t>ч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ые</w:t>
      </w:r>
      <w:r w:rsidRPr="00F8075D">
        <w:rPr>
          <w:color w:val="000000"/>
          <w:spacing w:val="92"/>
          <w:sz w:val="22"/>
          <w:szCs w:val="22"/>
        </w:rPr>
        <w:t xml:space="preserve"> </w:t>
      </w:r>
      <w:proofErr w:type="spellStart"/>
      <w:r w:rsidRPr="00F8075D">
        <w:rPr>
          <w:color w:val="000000"/>
          <w:sz w:val="22"/>
          <w:szCs w:val="22"/>
        </w:rPr>
        <w:t>г</w:t>
      </w:r>
      <w:r w:rsidRPr="00F8075D">
        <w:rPr>
          <w:color w:val="000000"/>
          <w:spacing w:val="1"/>
          <w:sz w:val="22"/>
          <w:szCs w:val="22"/>
        </w:rPr>
        <w:t>ип</w:t>
      </w:r>
      <w:r w:rsidRPr="00F8075D">
        <w:rPr>
          <w:color w:val="000000"/>
          <w:sz w:val="22"/>
          <w:szCs w:val="22"/>
        </w:rPr>
        <w:t>ерэ</w:t>
      </w:r>
      <w:r w:rsidRPr="00F8075D">
        <w:rPr>
          <w:color w:val="000000"/>
          <w:spacing w:val="2"/>
          <w:sz w:val="22"/>
          <w:szCs w:val="22"/>
        </w:rPr>
        <w:t>х</w:t>
      </w:r>
      <w:r w:rsidRPr="00F8075D">
        <w:rPr>
          <w:color w:val="000000"/>
          <w:sz w:val="22"/>
          <w:szCs w:val="22"/>
        </w:rPr>
        <w:t>оге</w:t>
      </w:r>
      <w:r w:rsidRPr="00F8075D">
        <w:rPr>
          <w:color w:val="000000"/>
          <w:spacing w:val="-1"/>
          <w:sz w:val="22"/>
          <w:szCs w:val="22"/>
        </w:rPr>
        <w:t>н</w:t>
      </w:r>
      <w:r w:rsidRPr="00F8075D">
        <w:rPr>
          <w:color w:val="000000"/>
          <w:sz w:val="22"/>
          <w:szCs w:val="22"/>
        </w:rPr>
        <w:t>ные</w:t>
      </w:r>
      <w:proofErr w:type="spellEnd"/>
      <w:r w:rsidRPr="00F8075D">
        <w:rPr>
          <w:color w:val="000000"/>
          <w:spacing w:val="92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ст</w:t>
      </w:r>
      <w:r w:rsidRPr="00F8075D">
        <w:rPr>
          <w:color w:val="000000"/>
          <w:spacing w:val="2"/>
          <w:sz w:val="22"/>
          <w:szCs w:val="22"/>
        </w:rPr>
        <w:t>р</w:t>
      </w:r>
      <w:r w:rsidRPr="00F8075D">
        <w:rPr>
          <w:color w:val="000000"/>
          <w:spacing w:val="-3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к</w:t>
      </w:r>
      <w:r w:rsidRPr="00F8075D">
        <w:rPr>
          <w:color w:val="000000"/>
          <w:spacing w:val="2"/>
          <w:sz w:val="22"/>
          <w:szCs w:val="22"/>
        </w:rPr>
        <w:t>т</w:t>
      </w:r>
      <w:r w:rsidRPr="00F8075D">
        <w:rPr>
          <w:color w:val="000000"/>
          <w:spacing w:val="-3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ры</w:t>
      </w:r>
      <w:r w:rsidRPr="00F8075D">
        <w:rPr>
          <w:color w:val="000000"/>
          <w:spacing w:val="95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в</w:t>
      </w:r>
      <w:r w:rsidRPr="00F8075D">
        <w:rPr>
          <w:color w:val="000000"/>
          <w:spacing w:val="93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толще</w:t>
      </w:r>
      <w:r w:rsidRPr="00F8075D">
        <w:rPr>
          <w:color w:val="000000"/>
          <w:spacing w:val="93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стен</w:t>
      </w:r>
      <w:r w:rsidRPr="00F8075D">
        <w:rPr>
          <w:color w:val="000000"/>
          <w:spacing w:val="1"/>
          <w:sz w:val="22"/>
          <w:szCs w:val="22"/>
        </w:rPr>
        <w:t>к</w:t>
      </w:r>
      <w:r w:rsidRPr="00F8075D">
        <w:rPr>
          <w:color w:val="000000"/>
          <w:sz w:val="22"/>
          <w:szCs w:val="22"/>
        </w:rPr>
        <w:t>и</w:t>
      </w:r>
      <w:r w:rsidRPr="00F8075D">
        <w:rPr>
          <w:color w:val="000000"/>
          <w:spacing w:val="94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 xml:space="preserve">желчного </w:t>
      </w:r>
      <w:r w:rsidRPr="00F8075D">
        <w:rPr>
          <w:color w:val="000000"/>
          <w:spacing w:val="3"/>
          <w:sz w:val="22"/>
          <w:szCs w:val="22"/>
        </w:rPr>
        <w:t>п</w:t>
      </w:r>
      <w:r w:rsidRPr="00F8075D">
        <w:rPr>
          <w:color w:val="000000"/>
          <w:spacing w:val="-6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 xml:space="preserve">зыря без </w:t>
      </w:r>
      <w:r w:rsidRPr="00F8075D">
        <w:rPr>
          <w:color w:val="000000"/>
          <w:spacing w:val="1"/>
          <w:sz w:val="22"/>
          <w:szCs w:val="22"/>
        </w:rPr>
        <w:t>из</w:t>
      </w:r>
      <w:r w:rsidRPr="00F8075D">
        <w:rPr>
          <w:color w:val="000000"/>
          <w:sz w:val="22"/>
          <w:szCs w:val="22"/>
        </w:rPr>
        <w:t>менен</w:t>
      </w:r>
      <w:r w:rsidRPr="00F8075D">
        <w:rPr>
          <w:color w:val="000000"/>
          <w:spacing w:val="1"/>
          <w:sz w:val="22"/>
          <w:szCs w:val="22"/>
        </w:rPr>
        <w:t>и</w:t>
      </w:r>
      <w:r w:rsidRPr="00F8075D">
        <w:rPr>
          <w:color w:val="000000"/>
          <w:sz w:val="22"/>
          <w:szCs w:val="22"/>
        </w:rPr>
        <w:t>я ее толщ</w:t>
      </w:r>
      <w:r w:rsidRPr="00F8075D">
        <w:rPr>
          <w:color w:val="000000"/>
          <w:spacing w:val="1"/>
          <w:sz w:val="22"/>
          <w:szCs w:val="22"/>
        </w:rPr>
        <w:t>ин</w:t>
      </w:r>
      <w:r w:rsidRPr="00F8075D">
        <w:rPr>
          <w:color w:val="000000"/>
          <w:sz w:val="22"/>
          <w:szCs w:val="22"/>
        </w:rPr>
        <w:t>ы и</w:t>
      </w:r>
      <w:r w:rsidRPr="00F8075D">
        <w:rPr>
          <w:color w:val="000000"/>
          <w:spacing w:val="-1"/>
          <w:sz w:val="22"/>
          <w:szCs w:val="22"/>
        </w:rPr>
        <w:t xml:space="preserve"> </w:t>
      </w:r>
      <w:r w:rsidRPr="00F8075D">
        <w:rPr>
          <w:color w:val="000000"/>
          <w:sz w:val="22"/>
          <w:szCs w:val="22"/>
        </w:rPr>
        <w:t>ко</w:t>
      </w:r>
      <w:r w:rsidRPr="00F8075D">
        <w:rPr>
          <w:color w:val="000000"/>
          <w:spacing w:val="1"/>
          <w:sz w:val="22"/>
          <w:szCs w:val="22"/>
        </w:rPr>
        <w:t>н</w:t>
      </w:r>
      <w:r w:rsidRPr="00F8075D">
        <w:rPr>
          <w:color w:val="000000"/>
          <w:spacing w:val="3"/>
          <w:sz w:val="22"/>
          <w:szCs w:val="22"/>
        </w:rPr>
        <w:t>т</w:t>
      </w:r>
      <w:r w:rsidRPr="00F8075D">
        <w:rPr>
          <w:color w:val="000000"/>
          <w:spacing w:val="-6"/>
          <w:sz w:val="22"/>
          <w:szCs w:val="22"/>
        </w:rPr>
        <w:t>у</w:t>
      </w:r>
      <w:r w:rsidRPr="00F8075D">
        <w:rPr>
          <w:color w:val="000000"/>
          <w:sz w:val="22"/>
          <w:szCs w:val="22"/>
        </w:rPr>
        <w:t>ров. Предположительный диагноз?</w:t>
      </w:r>
    </w:p>
    <w:p w:rsidR="00F8075D" w:rsidRDefault="00F8075D" w:rsidP="00F8075D">
      <w:pPr>
        <w:suppressAutoHyphens/>
        <w:jc w:val="both"/>
        <w:rPr>
          <w:b/>
          <w:color w:val="000000"/>
          <w:sz w:val="28"/>
          <w:szCs w:val="28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9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bCs/>
          <w:color w:val="000000"/>
          <w:sz w:val="22"/>
          <w:szCs w:val="22"/>
        </w:rPr>
      </w:pPr>
      <w:r w:rsidRPr="00F8075D">
        <w:rPr>
          <w:bCs/>
          <w:color w:val="000000"/>
          <w:sz w:val="22"/>
          <w:szCs w:val="22"/>
        </w:rPr>
        <w:t xml:space="preserve">И., 14 лет, на УЗИ - поджелудочная железа резко увеличена, паренхима однородная, </w:t>
      </w:r>
      <w:proofErr w:type="spellStart"/>
      <w:r w:rsidRPr="00F8075D">
        <w:rPr>
          <w:bCs/>
          <w:color w:val="000000"/>
          <w:sz w:val="22"/>
          <w:szCs w:val="22"/>
        </w:rPr>
        <w:t>гипоэхогенная</w:t>
      </w:r>
      <w:proofErr w:type="spellEnd"/>
      <w:r w:rsidRPr="00F8075D">
        <w:rPr>
          <w:bCs/>
          <w:color w:val="000000"/>
          <w:sz w:val="22"/>
          <w:szCs w:val="22"/>
        </w:rPr>
        <w:t>. Контуры нечеткие плохо просматриваются крупные сосуды за поджелудочной железой. Предположите диагноз.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8075D">
        <w:rPr>
          <w:rFonts w:eastAsiaTheme="minorHAnsi"/>
          <w:bCs/>
          <w:color w:val="000000"/>
          <w:sz w:val="22"/>
          <w:szCs w:val="22"/>
          <w:lang w:eastAsia="en-US"/>
        </w:rPr>
        <w:t>Задача №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10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bCs/>
          <w:color w:val="000000"/>
          <w:sz w:val="22"/>
          <w:szCs w:val="22"/>
        </w:rPr>
      </w:pPr>
      <w:r w:rsidRPr="00F8075D">
        <w:rPr>
          <w:color w:val="000000"/>
          <w:sz w:val="22"/>
          <w:szCs w:val="22"/>
          <w:lang w:eastAsia="en-US"/>
        </w:rPr>
        <w:t xml:space="preserve">Л., 13 лет, на УЗИ поджелудочная железа нормальных размеров контуры ровные, подчеркнутые структура однородная </w:t>
      </w:r>
      <w:proofErr w:type="spellStart"/>
      <w:r w:rsidRPr="00F8075D">
        <w:rPr>
          <w:color w:val="000000"/>
          <w:sz w:val="22"/>
          <w:szCs w:val="22"/>
          <w:lang w:eastAsia="en-US"/>
        </w:rPr>
        <w:t>гиперэхогенная</w:t>
      </w:r>
      <w:proofErr w:type="spellEnd"/>
      <w:r w:rsidRPr="00F8075D">
        <w:rPr>
          <w:color w:val="000000"/>
          <w:sz w:val="22"/>
          <w:szCs w:val="22"/>
          <w:lang w:eastAsia="en-US"/>
        </w:rPr>
        <w:t xml:space="preserve">. </w:t>
      </w:r>
      <w:r w:rsidRPr="00F8075D">
        <w:rPr>
          <w:bCs/>
          <w:color w:val="000000"/>
          <w:sz w:val="22"/>
          <w:szCs w:val="22"/>
        </w:rPr>
        <w:t>Предположите диагноз.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color w:val="000000"/>
          <w:sz w:val="22"/>
          <w:szCs w:val="22"/>
          <w:lang w:eastAsia="en-US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0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11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К., 18 лет, на УЗИ - поджелудочная железа резко увеличена, паренхима однородная,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гипоэхогенная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>. Контуры нечеткие плохо просматриваются крупные сосуды за поджелудочной железой. Предположите диагноз.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12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Т., 13 лет, на УЗИ поджелудочная железа нормальных размеров контуры ровные, подчеркнутые структура однородная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гиперэхогенная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>. Предположите диагноз.</w:t>
      </w:r>
    </w:p>
    <w:p w:rsidR="00F8075D" w:rsidRDefault="00F8075D" w:rsidP="00F8075D">
      <w:pPr>
        <w:suppressAutoHyphens/>
        <w:jc w:val="both"/>
        <w:rPr>
          <w:b/>
          <w:color w:val="000000"/>
          <w:sz w:val="28"/>
          <w:szCs w:val="28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№1</w:t>
      </w:r>
      <w:r>
        <w:rPr>
          <w:rFonts w:eastAsia="Calibri"/>
          <w:bCs/>
          <w:color w:val="000000"/>
          <w:sz w:val="22"/>
          <w:szCs w:val="22"/>
        </w:rPr>
        <w:t>3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Врач ультразвуковой диагностики "снимает" диагноз ультразвукового </w:t>
      </w:r>
      <w:proofErr w:type="gramStart"/>
      <w:r w:rsidRPr="00F8075D">
        <w:rPr>
          <w:rFonts w:eastAsia="Calibri"/>
          <w:bCs/>
          <w:color w:val="000000"/>
          <w:sz w:val="22"/>
          <w:szCs w:val="22"/>
        </w:rPr>
        <w:t>исследования :</w:t>
      </w:r>
      <w:proofErr w:type="gramEnd"/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А. верно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Б. неверно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В. верно при условии отсутствия паренхиматозной перемычки Г. верно при условии наличия гидронефроза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Д. верно при условии отсутствия изменений толщины и структуры паренхимы</w:t>
      </w: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14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У пациента при ультразвуковом исследовании в простой кисте почки обнаружено пристеночное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гиперэхогенное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 xml:space="preserve"> включение диаметром 3 мм,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несмещаемое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>, округлой формы с четкой границей и акустической тенью.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Рекомендуется: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lastRenderedPageBreak/>
        <w:t>А. динамическое наблюдение 1 раз в месяц Б. пункция кисты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В. оперативное лечение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Г. проведение ангиографического исследования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Д. проведение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допплерографического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 xml:space="preserve"> исследования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15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У больного предполагается хронический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гломерулонефрит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>. Ультразвуковое исследование почек: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А. информативно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Б. не информативно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 xml:space="preserve">В. информативно только при наличии </w:t>
      </w:r>
      <w:proofErr w:type="spellStart"/>
      <w:r w:rsidRPr="00F8075D">
        <w:rPr>
          <w:rFonts w:eastAsia="Calibri"/>
          <w:bCs/>
          <w:color w:val="000000"/>
          <w:sz w:val="22"/>
          <w:szCs w:val="22"/>
        </w:rPr>
        <w:t>клинико</w:t>
      </w:r>
      <w:proofErr w:type="spellEnd"/>
      <w:r w:rsidRPr="00F8075D">
        <w:rPr>
          <w:rFonts w:eastAsia="Calibri"/>
          <w:bCs/>
          <w:color w:val="000000"/>
          <w:sz w:val="22"/>
          <w:szCs w:val="22"/>
        </w:rPr>
        <w:t xml:space="preserve"> - лабораторной ремиссии в течении 3 лет.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Г. информативно только при наличии изменений в анализе мочи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/>
        <w:jc w:val="both"/>
        <w:rPr>
          <w:rFonts w:eastAsia="Calibri"/>
          <w:bCs/>
          <w:color w:val="000000"/>
          <w:sz w:val="22"/>
          <w:szCs w:val="22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16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М., 1 месяц, на УЗИ почки нормальных размеров. Слева паренхима почки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гипоэхогенная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хорошо дифференцирована, просвет лоханки не определяется. Определяется значительное повышение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эхогенности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нижней половины собирательного комплекса, правая почка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интактная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Предположительный диагноз?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  <w:sz w:val="22"/>
          <w:szCs w:val="22"/>
        </w:rPr>
      </w:pPr>
      <w:r w:rsidRPr="00F8075D">
        <w:rPr>
          <w:rFonts w:eastAsia="Calibri"/>
          <w:bCs/>
          <w:color w:val="000000"/>
          <w:sz w:val="22"/>
          <w:szCs w:val="22"/>
        </w:rPr>
        <w:t>Задача №</w:t>
      </w:r>
      <w:r>
        <w:rPr>
          <w:rFonts w:eastAsia="Calibri"/>
          <w:bCs/>
          <w:color w:val="000000"/>
          <w:sz w:val="22"/>
          <w:szCs w:val="22"/>
        </w:rPr>
        <w:t>17</w:t>
      </w:r>
    </w:p>
    <w:p w:rsid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Д., 2 года, на УЗИ - почки нормальных размеров. Слева в верхнем полюсе без выхода на контур определяется округлый очаг с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эхогенной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тонкой капсулой d 44 мм, с неоднородным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гипоэхогенным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содержимым. Справа почка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интактная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Эхографические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признаки соответствуют.</w:t>
      </w:r>
    </w:p>
    <w:p w:rsid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Задача №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18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П., 12 лет, на УЗИ - селезенка нормальных размеров, контуры ровные структура неоднородная. В верхнем полюсе селезенки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лоцируется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объемное образование овальной формы с четкими контурами размером 46 мм в d, неоднородной структуры,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гипоэхогенное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с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гиперэхогенной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капсулой.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Эхографические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признаки соответствуют. 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Задача №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19</w:t>
      </w:r>
    </w:p>
    <w:p w:rsidR="00F8075D" w:rsidRPr="00F8075D" w:rsidRDefault="00F8075D" w:rsidP="00F8075D">
      <w:pPr>
        <w:shd w:val="clear" w:color="auto" w:fill="FFFFFF"/>
        <w:ind w:right="-23"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Д., 8 лет, на УЗИ - селезенка увеличена в размерах, контуры ровные, структура однородная, левая доля печени увеличена и в виде языка вклинивается между селезенкой и боковой стенкой живота, паренхима печени относительно паренхимы селезенки менее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эхогенная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Эхографические</w:t>
      </w:r>
      <w:proofErr w:type="spellEnd"/>
      <w:r w:rsidRPr="00F8075D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признаки соответствуют.</w:t>
      </w:r>
    </w:p>
    <w:p w:rsidR="00F8075D" w:rsidRDefault="00F8075D" w:rsidP="00F8075D">
      <w:pPr>
        <w:suppressAutoHyphens/>
        <w:jc w:val="both"/>
        <w:rPr>
          <w:b/>
          <w:color w:val="000000"/>
          <w:sz w:val="28"/>
          <w:szCs w:val="28"/>
        </w:rPr>
      </w:pPr>
    </w:p>
    <w:p w:rsidR="00F8075D" w:rsidRPr="00F8075D" w:rsidRDefault="00F8075D" w:rsidP="00F8075D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F8075D">
        <w:rPr>
          <w:rFonts w:eastAsia="Calibri"/>
          <w:bCs/>
          <w:color w:val="000000"/>
        </w:rPr>
        <w:t>Задача №</w:t>
      </w:r>
      <w:r>
        <w:rPr>
          <w:rFonts w:eastAsia="Calibri"/>
          <w:bCs/>
          <w:color w:val="000000"/>
        </w:rPr>
        <w:t>20</w:t>
      </w:r>
    </w:p>
    <w:p w:rsidR="00F8075D" w:rsidRDefault="00F8075D" w:rsidP="00F8075D">
      <w:pPr>
        <w:shd w:val="clear" w:color="auto" w:fill="FFFFFF"/>
        <w:ind w:right="-23" w:firstLine="709"/>
        <w:jc w:val="both"/>
      </w:pPr>
      <w:r w:rsidRPr="008757E5">
        <w:t xml:space="preserve">У больного отмечается увеличение группы лимфатических узлов на шее слева. Жалуется на слабость, потерю веса. Перечислите </w:t>
      </w:r>
      <w:proofErr w:type="spellStart"/>
      <w:r w:rsidRPr="008757E5">
        <w:t>эхографические</w:t>
      </w:r>
      <w:proofErr w:type="spellEnd"/>
      <w:r w:rsidRPr="008757E5">
        <w:t xml:space="preserve"> признаки, подозрительные на злокачественную </w:t>
      </w:r>
      <w:proofErr w:type="spellStart"/>
      <w:r w:rsidRPr="008757E5">
        <w:t>аденопатию</w:t>
      </w:r>
      <w:proofErr w:type="spellEnd"/>
      <w:r w:rsidRPr="008757E5">
        <w:t>.</w:t>
      </w: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Default="00F8075D" w:rsidP="00F8075D">
      <w:pPr>
        <w:shd w:val="clear" w:color="auto" w:fill="FFFFFF"/>
        <w:ind w:right="-23" w:firstLine="709"/>
        <w:jc w:val="both"/>
      </w:pPr>
    </w:p>
    <w:p w:rsidR="00F8075D" w:rsidRPr="0076323A" w:rsidRDefault="00F8075D" w:rsidP="00F8075D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8075D" w:rsidRPr="0076323A" w:rsidRDefault="00F8075D" w:rsidP="00F8075D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075D" w:rsidRPr="0076323A" w:rsidRDefault="00F8075D" w:rsidP="00F8075D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внутренних болезней</w:t>
      </w:r>
    </w:p>
    <w:p w:rsidR="00F8075D" w:rsidRPr="0076323A" w:rsidRDefault="00F8075D" w:rsidP="00F8075D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F8075D" w:rsidRPr="0076323A" w:rsidRDefault="00F8075D" w:rsidP="00F8075D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</w:t>
      </w:r>
      <w:r>
        <w:rPr>
          <w:bCs/>
          <w:color w:val="000000"/>
          <w:sz w:val="28"/>
          <w:szCs w:val="28"/>
        </w:rPr>
        <w:t>11</w:t>
      </w:r>
      <w:r w:rsidRPr="0076323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Ультразвуковая диагностика</w:t>
      </w:r>
      <w:r w:rsidRPr="0076323A">
        <w:rPr>
          <w:bCs/>
          <w:color w:val="000000"/>
          <w:sz w:val="28"/>
          <w:szCs w:val="28"/>
        </w:rPr>
        <w:t>»</w:t>
      </w:r>
    </w:p>
    <w:p w:rsidR="00F8075D" w:rsidRPr="0076323A" w:rsidRDefault="00F8075D" w:rsidP="00F807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>Клиническая практика по ультразвуковой диагностике</w:t>
      </w: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9841FA" w:rsidRDefault="00F8075D" w:rsidP="00F8075D">
      <w:pPr>
        <w:ind w:firstLine="709"/>
        <w:jc w:val="center"/>
        <w:rPr>
          <w:b/>
          <w:sz w:val="28"/>
          <w:szCs w:val="28"/>
        </w:rPr>
      </w:pPr>
      <w:proofErr w:type="gramStart"/>
      <w:r w:rsidRPr="009841FA">
        <w:rPr>
          <w:b/>
          <w:sz w:val="28"/>
          <w:szCs w:val="28"/>
        </w:rPr>
        <w:t>ЗАЧЕТНЫЙ  БИЛЕТ</w:t>
      </w:r>
      <w:proofErr w:type="gramEnd"/>
      <w:r w:rsidRPr="009841FA">
        <w:rPr>
          <w:b/>
          <w:sz w:val="28"/>
          <w:szCs w:val="28"/>
        </w:rPr>
        <w:t xml:space="preserve"> № 1</w:t>
      </w:r>
    </w:p>
    <w:p w:rsidR="00F8075D" w:rsidRPr="009841FA" w:rsidRDefault="00F8075D" w:rsidP="00F8075D">
      <w:pPr>
        <w:ind w:firstLine="709"/>
        <w:jc w:val="center"/>
        <w:rPr>
          <w:b/>
          <w:sz w:val="28"/>
          <w:szCs w:val="28"/>
        </w:rPr>
      </w:pPr>
    </w:p>
    <w:p w:rsidR="00F8075D" w:rsidRPr="009841FA" w:rsidRDefault="00F8075D" w:rsidP="00F8075D">
      <w:pPr>
        <w:pStyle w:val="af6"/>
        <w:numPr>
          <w:ilvl w:val="0"/>
          <w:numId w:val="2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F8075D" w:rsidRPr="009841FA" w:rsidRDefault="00F8075D" w:rsidP="00F8075D">
      <w:pPr>
        <w:pStyle w:val="af6"/>
        <w:numPr>
          <w:ilvl w:val="0"/>
          <w:numId w:val="2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</w:t>
      </w:r>
      <w:r w:rsidR="00924017">
        <w:rPr>
          <w:rFonts w:ascii="Times New Roman" w:hAnsi="Times New Roman"/>
          <w:sz w:val="28"/>
          <w:szCs w:val="28"/>
        </w:rPr>
        <w:t>6</w:t>
      </w:r>
      <w:r w:rsidRPr="009841FA">
        <w:rPr>
          <w:rFonts w:ascii="Times New Roman" w:hAnsi="Times New Roman"/>
          <w:sz w:val="28"/>
          <w:szCs w:val="28"/>
        </w:rPr>
        <w:t>.</w:t>
      </w:r>
    </w:p>
    <w:p w:rsidR="00F8075D" w:rsidRPr="009841FA" w:rsidRDefault="00F8075D" w:rsidP="00F8075D">
      <w:pPr>
        <w:pStyle w:val="af6"/>
        <w:numPr>
          <w:ilvl w:val="0"/>
          <w:numId w:val="2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F8075D" w:rsidRPr="0076323A" w:rsidRDefault="00F8075D" w:rsidP="00F8075D">
      <w:pPr>
        <w:jc w:val="center"/>
        <w:rPr>
          <w:b/>
          <w:sz w:val="28"/>
          <w:szCs w:val="28"/>
        </w:rPr>
      </w:pPr>
    </w:p>
    <w:p w:rsidR="00F8075D" w:rsidRPr="0076323A" w:rsidRDefault="00F8075D" w:rsidP="00F8075D">
      <w:pPr>
        <w:jc w:val="center"/>
        <w:rPr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ind w:firstLine="709"/>
        <w:jc w:val="center"/>
        <w:rPr>
          <w:sz w:val="28"/>
          <w:szCs w:val="28"/>
        </w:rPr>
      </w:pPr>
    </w:p>
    <w:p w:rsidR="00F8075D" w:rsidRPr="0076323A" w:rsidRDefault="00F8075D" w:rsidP="00F8075D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F8075D" w:rsidRPr="0076323A" w:rsidRDefault="00924017" w:rsidP="00F8075D">
      <w:pPr>
        <w:rPr>
          <w:sz w:val="28"/>
          <w:szCs w:val="28"/>
        </w:rPr>
      </w:pPr>
      <w:r>
        <w:rPr>
          <w:sz w:val="28"/>
          <w:szCs w:val="28"/>
        </w:rPr>
        <w:t>внутренних болезней</w:t>
      </w:r>
    </w:p>
    <w:p w:rsidR="00F8075D" w:rsidRPr="0076323A" w:rsidRDefault="00F8075D" w:rsidP="00F8075D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д.м.н., профессор                                                       </w:t>
      </w:r>
      <w:r w:rsidR="00924017">
        <w:rPr>
          <w:sz w:val="28"/>
          <w:szCs w:val="28"/>
        </w:rPr>
        <w:t xml:space="preserve">                        Т.В. Чернышева</w:t>
      </w:r>
    </w:p>
    <w:p w:rsidR="00F8075D" w:rsidRPr="0076323A" w:rsidRDefault="00F8075D" w:rsidP="00F8075D">
      <w:pPr>
        <w:rPr>
          <w:sz w:val="28"/>
          <w:szCs w:val="28"/>
        </w:rPr>
      </w:pPr>
    </w:p>
    <w:p w:rsidR="00F8075D" w:rsidRPr="0076323A" w:rsidRDefault="00F8075D" w:rsidP="00F8075D">
      <w:pPr>
        <w:rPr>
          <w:sz w:val="28"/>
          <w:szCs w:val="28"/>
        </w:rPr>
      </w:pPr>
    </w:p>
    <w:p w:rsidR="00F8075D" w:rsidRPr="0076323A" w:rsidRDefault="00F8075D" w:rsidP="00F8075D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F8075D" w:rsidRPr="0076323A" w:rsidRDefault="00F8075D" w:rsidP="00F8075D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F8075D" w:rsidRPr="0076323A" w:rsidRDefault="00F8075D" w:rsidP="00F8075D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к.м.н., доцент                                                           </w:t>
      </w:r>
      <w:r w:rsidR="00924017">
        <w:rPr>
          <w:sz w:val="28"/>
          <w:szCs w:val="28"/>
        </w:rPr>
        <w:t xml:space="preserve">                            </w:t>
      </w:r>
      <w:r w:rsidRPr="0076323A">
        <w:rPr>
          <w:sz w:val="28"/>
          <w:szCs w:val="28"/>
        </w:rPr>
        <w:t xml:space="preserve">  </w:t>
      </w:r>
      <w:proofErr w:type="spellStart"/>
      <w:r w:rsidRPr="0076323A">
        <w:rPr>
          <w:sz w:val="28"/>
          <w:szCs w:val="28"/>
        </w:rPr>
        <w:t>И.В.Ткаченко</w:t>
      </w:r>
      <w:proofErr w:type="spellEnd"/>
    </w:p>
    <w:p w:rsidR="00F8075D" w:rsidRPr="0076323A" w:rsidRDefault="00F8075D" w:rsidP="00F8075D">
      <w:pPr>
        <w:ind w:firstLine="709"/>
        <w:rPr>
          <w:sz w:val="28"/>
          <w:szCs w:val="28"/>
        </w:rPr>
      </w:pPr>
    </w:p>
    <w:p w:rsidR="00F8075D" w:rsidRPr="008757E5" w:rsidRDefault="00924017" w:rsidP="00F8075D">
      <w:pPr>
        <w:shd w:val="clear" w:color="auto" w:fill="FFFFFF"/>
        <w:ind w:right="-23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8075D" w:rsidRPr="0076323A">
        <w:rPr>
          <w:sz w:val="28"/>
          <w:szCs w:val="28"/>
        </w:rPr>
        <w:t xml:space="preserve"> «____» марта 2019</w:t>
      </w:r>
    </w:p>
    <w:p w:rsidR="00F8075D" w:rsidRDefault="00F8075D" w:rsidP="00F8075D">
      <w:pPr>
        <w:suppressAutoHyphens/>
        <w:jc w:val="both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3462E8" w:rsidRDefault="003462E8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A6564" w:rsidTr="004E602C">
        <w:tc>
          <w:tcPr>
            <w:tcW w:w="562" w:type="dxa"/>
          </w:tcPr>
          <w:p w:rsidR="007350E5" w:rsidRPr="00EA6564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207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EA6564" w:rsidRPr="00EA6564" w:rsidTr="0004263E">
        <w:trPr>
          <w:trHeight w:val="64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УК-1</w:t>
            </w:r>
            <w:r w:rsidRPr="00EA6564">
              <w:rPr>
                <w:color w:val="000000"/>
                <w:sz w:val="22"/>
                <w:szCs w:val="22"/>
              </w:rPr>
              <w:t>: готовностью к абстрактному мышлению, анализу, синтезу</w:t>
            </w: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 Знать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принципы, законы и категории профессиональных знаний в области лучевой диагностики в их логической целостности и последовательности</w:t>
            </w:r>
          </w:p>
        </w:tc>
        <w:tc>
          <w:tcPr>
            <w:tcW w:w="2207" w:type="dxa"/>
            <w:vMerge w:val="restart"/>
          </w:tcPr>
          <w:p w:rsid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№1-3,7-8</w:t>
            </w:r>
          </w:p>
          <w:p w:rsidR="00924017" w:rsidRPr="00EA6564" w:rsidRDefault="00924017" w:rsidP="00042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04263E">
        <w:trPr>
          <w:trHeight w:val="64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Уметь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абстрактно мыслить, анализировать и делать выводы, формировать профессиональное мышление,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14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использовать основы философских знаний для оценивания и анализа различных социальных тенденций, явлений и фактов,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14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04263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 интерпретировать результаты ультразвукового метода исследования формировать заключение по результатам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клиническим мышлением, профессионально ориентироваться в сложной патологии, иметь углубленные знания смежных дисциплин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№1-3,7-8</w:t>
            </w: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методологией диагностики заболеваний и повреждений органов и систем на основе комплексного применения современных методов лучевой диагностики, в том числе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решения профессиональных задач по диагностической деятельности врача ультразвуковой диагностики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33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ПК-1</w:t>
            </w:r>
            <w:r w:rsidRPr="00EA6564">
              <w:rPr>
                <w:color w:val="000000"/>
                <w:sz w:val="22"/>
                <w:szCs w:val="22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</w:t>
            </w:r>
            <w:r w:rsidRPr="00EA6564">
              <w:rPr>
                <w:color w:val="000000"/>
                <w:sz w:val="22"/>
                <w:szCs w:val="22"/>
              </w:rPr>
              <w:lastRenderedPageBreak/>
              <w:t>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828" w:type="dxa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Знать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2207" w:type="dxa"/>
            <w:vMerge w:val="restart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№1-11</w:t>
            </w:r>
          </w:p>
          <w:p w:rsidR="00924017" w:rsidRPr="00EA6564" w:rsidRDefault="00924017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методику исследования здоровья взрослого и детского населения с целью его сохранения, укрепления и восстановления; методику определения влияние факторов окружающей среды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 xml:space="preserve">на здоровье населения или отдельных его групп; принципы организации программ профилактики, диспансеризацию населения; особенности первичной, вторичной и третичной профилактики хронических неинфекционных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заболеваний;современные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методики ультразвуковой диагностики; ранние ультразвуковые признаки патологии органов брюшной полости, забрюшинного пространства, малого таза, поверхностных органов; методы профилактики возникновений заболеваний различных органов; устанавливать причинно-следственные связи изменений состояния здоровья от воздействия факторов среды обитания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использовать информацию о здоровье взрослого и детского населения в деятельности медицинских организаций;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формированию здорового образа жизни; интерпретировать результаты лабораторных и ультразвукового методов исследования; использовать медицинскую аппаратуру, компьютерную технику в своей профессиональной деятельности; использовать методы первичной и вторичной профилактики (на основе доказательной медицины), предотвращающие развитие заболеваний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328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методикой исследования здоровья взрослого и детского населения с целью его сохранения, укрепления и восстановления; методикой определения влияния факторов окружающей среды на здоровье населения или отдельных его групп; методами организации гигиенического образования и воспитания населения; методикой формирования и реализации профилактических программ; выполнением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узи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различных органов и систем с целью выявления ранних симптомов патологии; навыками осуществления санитарно- просветительской работы с взрослым населением, направленной на пропаганду здоровья, предупреждение возникновения заболеваний, методами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профилактики заболеваний формирования и реализации профилактических программ; алгоритмом выполнения основных лучевых методов исследования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узи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рентгенологические,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мрт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радионуклидные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исследования)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lastRenderedPageBreak/>
              <w:t>Практические задания №1-11</w:t>
            </w:r>
          </w:p>
        </w:tc>
      </w:tr>
      <w:tr w:rsidR="00EA6564" w:rsidRPr="00EA6564" w:rsidTr="00EA6564">
        <w:trPr>
          <w:trHeight w:val="2374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 необходимым минимумом ультразвуковых методик: двухмерным ультразвуковым сканированием в режиме реального времени (в режимах развертки в и 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),режимами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цветовой и спектральной допплерографии, исходя из возможностей ультразвукового диагностического прибора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проведения комплекса мероприятий, направленных</w:t>
            </w:r>
            <w:r w:rsidR="003C0B03">
              <w:rPr>
                <w:color w:val="000000"/>
                <w:sz w:val="22"/>
                <w:szCs w:val="22"/>
              </w:rPr>
              <w:t xml:space="preserve"> на сохранение и укрепление здо</w:t>
            </w:r>
            <w:r w:rsidRPr="00EA6564">
              <w:rPr>
                <w:color w:val="000000"/>
                <w:sz w:val="22"/>
                <w:szCs w:val="22"/>
              </w:rPr>
              <w:t>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33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ПК-2</w:t>
            </w:r>
            <w:r w:rsidRPr="00EA6564">
              <w:rPr>
                <w:color w:val="000000"/>
                <w:sz w:val="22"/>
                <w:szCs w:val="22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</w:t>
            </w:r>
          </w:p>
        </w:tc>
        <w:tc>
          <w:tcPr>
            <w:tcW w:w="2207" w:type="dxa"/>
            <w:vMerge w:val="restart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№1-11</w:t>
            </w:r>
          </w:p>
          <w:p w:rsidR="00924017" w:rsidRPr="00EA6564" w:rsidRDefault="00924017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основы профилактической медицины, направленной на укрепление здоровья населения; основные и дополнительные методы обследования, необходимые для оценки состояния внутренних органов и результатов лечения на этапах наблюдения; алгоритм обследования пациентов с заболеванием внутренних органов; ведение типовой учетно-отчетной медицинской документации; - требования и правила получения информированного согласия на диагностические процедуры; комплексную взаимосвязь между общими заболеваниями -правила составления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диспансерных групп; основные причины диспансеризации больных с различными заболеваниями; задачи и основные направления исследований в области общественного здоровья; понятие о планировании исследования; основы качественных и количественных методов исследования в общественном здравоохранении; организацию работы с информацией при проведении исследований; понятие о достоверности результатов исследования; понятие моделирования при проведении исследований; понятие о доказательной медицине и доказательной медицинской практике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анализировать и оценивать качество медицинской, специализированной помощи, состояние здоровья населения, влияние его факторов образа жизни, окружающей среды и организации медицинской помощи; провести общеклиническое исследование по показаниям; выяснить жалобы пациента. собирать анамнез заболевания и жизни, заполнять карту здоровья; проводить клиническое обследование пациента: внешний осмотр, оценку локального статуса; формировать диспансерные группы; обосновать необходимость проведения методов профилактики заболеваний различных органов; выявлять состояния, угрожающие жизни больного, связанные с заболеваниями; работать с профессиональной, в том числе научной литературой; определить тему исследования в области общественного здоровья, актуальность темы, формулировать цель, задачи; правильно выбирать единицу наблюдения, объект, предмет, методы исследования в области общественного здоровья; составить план исследования; оформить результаты исследования.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4F1B52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EA6564" w:rsidRPr="00EA6564" w:rsidRDefault="00EA6564" w:rsidP="004F1B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навыками осуществления санитарно-просветительской работы с взрослым населением, направленной на пропаганду здоровья, предупреждение заболеваний; навыками заполнения учетно-отчетной документации врача ультразвуковой диагностики; навыками оформления информированного согласия; методами контроля за эф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фективностью диспансеризации; основными методами, способами и средствами получения, хранения, переработки научной информации; основами организации, планирования, проведения, обработки результатов исследования по общественному здравоохранению и их публичного представления; способами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lastRenderedPageBreak/>
              <w:t>Практические задания №1-11</w:t>
            </w: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проведения профилактических медицинских </w:t>
            </w:r>
            <w:r w:rsidR="001F2093">
              <w:rPr>
                <w:color w:val="000000"/>
                <w:sz w:val="22"/>
                <w:szCs w:val="22"/>
              </w:rPr>
              <w:t>осмотров, диспансеризации и осу</w:t>
            </w:r>
            <w:r w:rsidRPr="00EA6564">
              <w:rPr>
                <w:color w:val="000000"/>
                <w:sz w:val="22"/>
                <w:szCs w:val="22"/>
              </w:rPr>
              <w:t>ществлению диспансерного наблюдения за здоровыми и хроническими больными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170"/>
        </w:trPr>
        <w:tc>
          <w:tcPr>
            <w:tcW w:w="562" w:type="dxa"/>
            <w:vMerge w:val="restart"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ПК-5</w:t>
            </w:r>
            <w:r w:rsidRPr="00EA6564">
              <w:rPr>
                <w:color w:val="000000"/>
                <w:sz w:val="22"/>
                <w:szCs w:val="22"/>
              </w:rPr>
              <w:t xml:space="preserve">: </w:t>
            </w:r>
            <w:r w:rsidRPr="00EA6564">
              <w:rPr>
                <w:rFonts w:eastAsia="Calibri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основы анатомии и физиологии человека,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поло-возрастные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особенности; основы общей патологии человека, иммунобиологии и реактивности организма; международную классификацию болезней;</w:t>
            </w:r>
          </w:p>
        </w:tc>
        <w:tc>
          <w:tcPr>
            <w:tcW w:w="2207" w:type="dxa"/>
            <w:vMerge w:val="restart"/>
          </w:tcPr>
          <w:p w:rsidR="00EA6564" w:rsidRDefault="00EA6564" w:rsidP="0004263E">
            <w:pPr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Практические задания № 1-11 </w:t>
            </w:r>
          </w:p>
          <w:p w:rsidR="00924017" w:rsidRPr="00EA6564" w:rsidRDefault="00924017" w:rsidP="00042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EA6564">
        <w:trPr>
          <w:trHeight w:val="215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этиологию, патогенез, патофизиологию и симптоматику болезней, в диагностике которых используются лучевые методы; ультразвуковую анатомию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ультразвукрвую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физиологию органов и систем человека; ультразвуковую семиотику нарушений развития, повреждений и заболеваний органов и систем человека; принципы дифференциальной диагностики заболеваний и повреждений органов и тканей при использовании лучевых методов исследования; алгоритмы лучевой диагностики заболеваний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повреждений;фармакологические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клинические основы применения контрастных веществ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эхографии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83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основные и дополнительные методы обследования (лабораторную и инструментальную диагностику); современные методы оценки состояния функций различных органов и систем,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 алгоритм диагностики патологических состояний различных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органов; алгоритм диагностики неотложных состояний; классификацию, этиологию, патогенез, клиническую картину, методы диагностики заболеваний внутренних органов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885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44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дифференцировать основные диагностические признаки заболеваний, исходя из возможностей ультразвукового метода исследования, а также с помощью других методов визуализации (рентгенографии, компьютерной рентгеновской томографии, магнитно-резонансной томографии,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радионуклидных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методов исследования, эндоскопии)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 выявить ультразвуковые признаки изменений исследуемых органов, определить их локализацию, распространенность и степень выраженности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 сформировать заключение по результатам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395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алгоритмом постановки ведущего клинического синдрома патологии с заболевания внутренних органов в соответствии с международной классификацией болезней; анализом основных лабораторных и инструментальных исследований; алгоритмом оказания помощи при возникновении неотложных состояний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</w:tcPr>
          <w:p w:rsidR="00EA6564" w:rsidRPr="00EA6564" w:rsidRDefault="00EA6564" w:rsidP="0004263E">
            <w:pPr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1-11</w:t>
            </w:r>
          </w:p>
        </w:tc>
      </w:tr>
      <w:tr w:rsidR="00EA6564" w:rsidRPr="00EA6564" w:rsidTr="00EA6564">
        <w:trPr>
          <w:trHeight w:val="61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навыками расчета и анализа основных ультразвуковых параметров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570626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1515"/>
        </w:trPr>
        <w:tc>
          <w:tcPr>
            <w:tcW w:w="562" w:type="dxa"/>
            <w:vMerge w:val="restart"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 xml:space="preserve">ПК-6: </w:t>
            </w:r>
            <w:r w:rsidRPr="00EA6564">
              <w:rPr>
                <w:sz w:val="22"/>
                <w:szCs w:val="22"/>
              </w:rPr>
              <w:t>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теоретические основы по ультразвуковой диагностике; ультразвуковую семиотику заболеваний органов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гепатопанкреатобилиарной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зоны,мочеполовой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системы, поверхностно-расположенных органов и систем, органов малого таза, сосудистой, костно-мышечной систем, особенности ультразвукового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симптомокомплекса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новообразований и гнойно-воспалительных заболеваний органов брюшной полости и забрюшинного пространства</w:t>
            </w:r>
          </w:p>
        </w:tc>
        <w:tc>
          <w:tcPr>
            <w:tcW w:w="2207" w:type="dxa"/>
            <w:vMerge w:val="restart"/>
          </w:tcPr>
          <w:p w:rsidR="00EA6564" w:rsidRDefault="00EA6564" w:rsidP="0004263E">
            <w:pPr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1-11</w:t>
            </w:r>
          </w:p>
          <w:p w:rsidR="00924017" w:rsidRPr="00EA6564" w:rsidRDefault="00924017" w:rsidP="000426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EA6564">
        <w:trPr>
          <w:trHeight w:val="126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</w:t>
            </w:r>
            <w:r w:rsidRPr="00EA6564">
              <w:rPr>
                <w:rStyle w:val="aff1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26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 интерпретировать результаты лабораторных и ультразвукового методов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503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</w:p>
          <w:p w:rsidR="00EA6564" w:rsidRPr="00EA6564" w:rsidRDefault="00EA6564" w:rsidP="00EA6564">
            <w:pPr>
              <w:pStyle w:val="aff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навыками проведения ультразвукового исследования в соответствии со стандартом медицинской помощи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EA6564">
            <w:pPr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1-11</w:t>
            </w:r>
          </w:p>
        </w:tc>
      </w:tr>
      <w:tr w:rsidR="00EA6564" w:rsidRPr="00EA6564" w:rsidTr="00EA6564">
        <w:trPr>
          <w:trHeight w:val="1013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навыками и умениями оценки характера, качества и достаточности диагностической информации, полученной в результате проведенного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серошкальных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допплеровских, трех- и четырехмерных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эластографических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режимах сканирования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012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навыками и умениями проведения дуплексного сканирования с цветовым допплеровским картированием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дс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цдк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>) сосудистой системы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применения методов ультразвуковой диагностики и интерпретации их результатов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885"/>
        </w:trPr>
        <w:tc>
          <w:tcPr>
            <w:tcW w:w="562" w:type="dxa"/>
            <w:vMerge w:val="restart"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ПК-7</w:t>
            </w:r>
            <w:r w:rsidRPr="00EA6564">
              <w:rPr>
                <w:color w:val="000000"/>
                <w:sz w:val="22"/>
                <w:szCs w:val="22"/>
              </w:rPr>
              <w:t>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формы и методы организации гигиенического образования и воспитания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населения; основные факторы риска, оказывающие влияние на состояние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здоровья; хронические неинфекционные заболевания, вносящие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наибольший вклад в структуру смертности; главные составляющие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здорового образа жизни</w:t>
            </w:r>
          </w:p>
        </w:tc>
        <w:tc>
          <w:tcPr>
            <w:tcW w:w="2207" w:type="dxa"/>
            <w:vMerge w:val="restart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</w:t>
            </w:r>
          </w:p>
          <w:p w:rsidR="00924017" w:rsidRPr="00EA6564" w:rsidRDefault="00924017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№1-20</w:t>
            </w:r>
          </w:p>
        </w:tc>
      </w:tr>
      <w:tr w:rsidR="00EA6564" w:rsidRPr="00EA6564" w:rsidTr="004E602C">
        <w:trPr>
          <w:trHeight w:val="88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Уметь</w:t>
            </w:r>
            <w:r w:rsidRPr="003822A7">
              <w:rPr>
                <w:sz w:val="22"/>
                <w:szCs w:val="22"/>
              </w:rPr>
              <w:t xml:space="preserve"> 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организовать работу по формированию у населения, пациентов и членов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их семей мотивации, направленной на сохранение и укрепление своего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здоровья и здоровья окружающих; анализировать значение различных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факторов в формировании индивидуального здоровья человека и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населения страны, города, села, объяснять влияние различных факторов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на здоровье человека; устанавливать взаимосвязь между индивидуальным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здоровьем человека и здоровьем населения города, страны; понимать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значение образа жизни для сохранения здоровья человека и планировать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свою жизнедеятельность на основе знаний о здоровом образе жизни.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3822A7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Владеть</w:t>
            </w:r>
            <w:r w:rsidRPr="003822A7">
              <w:rPr>
                <w:sz w:val="22"/>
                <w:szCs w:val="22"/>
              </w:rPr>
              <w:t xml:space="preserve"> </w:t>
            </w:r>
          </w:p>
          <w:p w:rsidR="003822A7" w:rsidRPr="003822A7" w:rsidRDefault="003822A7" w:rsidP="003822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навыками формирования у населения, пациентов и членов их семей</w:t>
            </w:r>
          </w:p>
          <w:p w:rsidR="003822A7" w:rsidRPr="003822A7" w:rsidRDefault="003822A7" w:rsidP="003822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мотивации, направленной на сохранение и укрепление своего здоровья и</w:t>
            </w:r>
          </w:p>
          <w:p w:rsidR="003822A7" w:rsidRPr="003822A7" w:rsidRDefault="003822A7" w:rsidP="003822A7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здоровья окружающих;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</w:t>
            </w: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Иметь практический опыт готовности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bookmarkEnd w:id="0"/>
    </w:tbl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1B" w:rsidRDefault="004F441B">
      <w:r>
        <w:separator/>
      </w:r>
    </w:p>
  </w:endnote>
  <w:endnote w:type="continuationSeparator" w:id="0">
    <w:p w:rsidR="004F441B" w:rsidRDefault="004F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1B" w:rsidRDefault="004F441B">
      <w:r>
        <w:separator/>
      </w:r>
    </w:p>
  </w:footnote>
  <w:footnote w:type="continuationSeparator" w:id="0">
    <w:p w:rsidR="004F441B" w:rsidRDefault="004F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4D" w:rsidRDefault="005B5D4D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EC66E24"/>
    <w:multiLevelType w:val="hybridMultilevel"/>
    <w:tmpl w:val="3CD2AB96"/>
    <w:lvl w:ilvl="0" w:tplc="D0EEE93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1F30"/>
    <w:multiLevelType w:val="hybridMultilevel"/>
    <w:tmpl w:val="DF2C4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11"/>
  </w:num>
  <w:num w:numId="14">
    <w:abstractNumId w:val="22"/>
  </w:num>
  <w:num w:numId="15">
    <w:abstractNumId w:val="23"/>
  </w:num>
  <w:num w:numId="16">
    <w:abstractNumId w:val="16"/>
  </w:num>
  <w:num w:numId="17">
    <w:abstractNumId w:val="24"/>
  </w:num>
  <w:num w:numId="18">
    <w:abstractNumId w:val="6"/>
  </w:num>
  <w:num w:numId="19">
    <w:abstractNumId w:val="1"/>
  </w:num>
  <w:num w:numId="20">
    <w:abstractNumId w:val="5"/>
  </w:num>
  <w:num w:numId="21">
    <w:abstractNumId w:val="13"/>
  </w:num>
  <w:num w:numId="22">
    <w:abstractNumId w:val="18"/>
  </w:num>
  <w:num w:numId="23">
    <w:abstractNumId w:val="3"/>
  </w:num>
  <w:num w:numId="24">
    <w:abstractNumId w:val="7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63E"/>
    <w:rsid w:val="0004273E"/>
    <w:rsid w:val="000430A1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093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1002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2E8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22A7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39B6"/>
    <w:rsid w:val="003B4312"/>
    <w:rsid w:val="003B441C"/>
    <w:rsid w:val="003B4794"/>
    <w:rsid w:val="003B52F9"/>
    <w:rsid w:val="003B6EF9"/>
    <w:rsid w:val="003B77E9"/>
    <w:rsid w:val="003C09EC"/>
    <w:rsid w:val="003C0B03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41B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0C0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017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339F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36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0542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6564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75D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470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0A658-420F-4C67-B819-90E492C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126E-E77F-4F84-8ABD-323E82FA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Ирина</cp:lastModifiedBy>
  <cp:revision>4</cp:revision>
  <cp:lastPrinted>2019-03-11T11:07:00Z</cp:lastPrinted>
  <dcterms:created xsi:type="dcterms:W3CDTF">2022-02-01T17:59:00Z</dcterms:created>
  <dcterms:modified xsi:type="dcterms:W3CDTF">2022-02-03T17:04:00Z</dcterms:modified>
</cp:coreProperties>
</file>