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14:paraId="4EDC680B" w14:textId="77777777" w:rsidR="004B2C94" w:rsidRPr="004B2C94" w:rsidRDefault="004B2C94" w:rsidP="00F5136B">
      <w:pPr>
        <w:ind w:firstLine="709"/>
        <w:jc w:val="center"/>
        <w:rPr>
          <w:sz w:val="28"/>
        </w:rPr>
      </w:pPr>
    </w:p>
    <w:p w14:paraId="04C870E8" w14:textId="5BBDD724" w:rsidR="00374376" w:rsidRPr="00374376" w:rsidRDefault="0019389D" w:rsidP="00374376">
      <w:pPr>
        <w:jc w:val="center"/>
        <w:rPr>
          <w:sz w:val="28"/>
        </w:rPr>
      </w:pPr>
      <w:r>
        <w:rPr>
          <w:sz w:val="28"/>
        </w:rPr>
        <w:t>«</w:t>
      </w:r>
      <w:r w:rsidR="006A4408">
        <w:rPr>
          <w:sz w:val="28"/>
        </w:rPr>
        <w:t>ВРАЧЕБНО-ПЕДАГОГИЧЕСКИЙ</w:t>
      </w:r>
      <w:r w:rsidRPr="0019389D">
        <w:rPr>
          <w:sz w:val="28"/>
        </w:rPr>
        <w:t xml:space="preserve"> КОНТРОЛЬ</w:t>
      </w:r>
      <w:r>
        <w:rPr>
          <w:sz w:val="28"/>
        </w:rPr>
        <w:t>»</w:t>
      </w:r>
    </w:p>
    <w:p w14:paraId="18A03698" w14:textId="77777777" w:rsidR="00374376" w:rsidRPr="00374376" w:rsidRDefault="00374376" w:rsidP="00374376">
      <w:pPr>
        <w:jc w:val="center"/>
        <w:rPr>
          <w:sz w:val="28"/>
        </w:rPr>
      </w:pP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 xml:space="preserve">Является частью основной профессиональной образовательной программы </w:t>
      </w:r>
      <w:proofErr w:type="gramStart"/>
      <w:r w:rsidRPr="00374376">
        <w:rPr>
          <w:color w:val="000000"/>
          <w:sz w:val="24"/>
          <w:szCs w:val="24"/>
        </w:rPr>
        <w:t>высшего</w:t>
      </w:r>
      <w:proofErr w:type="gramEnd"/>
      <w:r w:rsidRPr="00374376">
        <w:rPr>
          <w:color w:val="000000"/>
          <w:sz w:val="24"/>
          <w:szCs w:val="24"/>
        </w:rPr>
        <w:t xml:space="preserve"> </w:t>
      </w:r>
      <w:proofErr w:type="spellStart"/>
      <w:r w:rsidRPr="00374376">
        <w:rPr>
          <w:color w:val="000000"/>
          <w:sz w:val="24"/>
          <w:szCs w:val="24"/>
        </w:rPr>
        <w:t>обра-зования</w:t>
      </w:r>
      <w:proofErr w:type="spellEnd"/>
      <w:r w:rsidRPr="00374376">
        <w:rPr>
          <w:color w:val="000000"/>
          <w:sz w:val="24"/>
          <w:szCs w:val="24"/>
        </w:rPr>
        <w:t xml:space="preserve">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 xml:space="preserve">утвержденной ученым советом ФГБОУ ВО </w:t>
      </w:r>
      <w:proofErr w:type="spellStart"/>
      <w:r w:rsidRPr="00374376">
        <w:rPr>
          <w:color w:val="000000"/>
          <w:sz w:val="24"/>
          <w:szCs w:val="24"/>
        </w:rPr>
        <w:t>ОрГМУ</w:t>
      </w:r>
      <w:proofErr w:type="spellEnd"/>
      <w:r w:rsidRPr="00374376">
        <w:rPr>
          <w:color w:val="000000"/>
          <w:sz w:val="24"/>
          <w:szCs w:val="24"/>
        </w:rPr>
        <w:t xml:space="preserve"> Минздрава России</w:t>
      </w:r>
    </w:p>
    <w:p w14:paraId="045ED8CB" w14:textId="77777777" w:rsidR="00374376" w:rsidRPr="00374376" w:rsidRDefault="00374376" w:rsidP="00374376">
      <w:pPr>
        <w:ind w:firstLine="709"/>
        <w:jc w:val="center"/>
        <w:rPr>
          <w:color w:val="000000"/>
          <w:sz w:val="24"/>
          <w:szCs w:val="24"/>
        </w:rPr>
      </w:pPr>
    </w:p>
    <w:p w14:paraId="45AFA276" w14:textId="4F2CE3A5" w:rsidR="00374376" w:rsidRPr="00374376" w:rsidRDefault="00CF23A3" w:rsidP="00374376">
      <w:pPr>
        <w:ind w:firstLine="709"/>
        <w:jc w:val="center"/>
        <w:rPr>
          <w:color w:val="000000"/>
          <w:sz w:val="24"/>
          <w:szCs w:val="24"/>
        </w:rPr>
      </w:pPr>
      <w:r>
        <w:rPr>
          <w:color w:val="000000"/>
          <w:sz w:val="24"/>
          <w:szCs w:val="24"/>
        </w:rPr>
        <w:t>протокол № 11  от «22</w:t>
      </w:r>
      <w:r w:rsidR="00374376" w:rsidRPr="00374376">
        <w:rPr>
          <w:color w:val="000000"/>
          <w:sz w:val="24"/>
          <w:szCs w:val="24"/>
        </w:rPr>
        <w:t xml:space="preserve">» </w:t>
      </w:r>
      <w:r>
        <w:rPr>
          <w:color w:val="000000"/>
          <w:sz w:val="24"/>
          <w:szCs w:val="24"/>
        </w:rPr>
        <w:t>июня 2018</w:t>
      </w:r>
      <w:r w:rsidR="00374376" w:rsidRPr="00374376">
        <w:rPr>
          <w:color w:val="000000"/>
          <w:sz w:val="24"/>
          <w:szCs w:val="24"/>
        </w:rPr>
        <w:t xml:space="preserve">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w:t>
      </w:r>
      <w:r w:rsidR="00D02CBD" w:rsidRPr="00D02CBD">
        <w:rPr>
          <w:sz w:val="28"/>
        </w:rPr>
        <w:t>и</w:t>
      </w:r>
      <w:r w:rsidR="00D02CBD" w:rsidRPr="00D02CBD">
        <w:rPr>
          <w:sz w:val="28"/>
        </w:rPr>
        <w:t xml:space="preserve">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w:t>
      </w:r>
      <w:r w:rsidR="00D02CBD" w:rsidRPr="00D02CBD">
        <w:rPr>
          <w:sz w:val="28"/>
        </w:rPr>
        <w:t>е</w:t>
      </w:r>
      <w:r w:rsidR="00D02CBD" w:rsidRPr="00D02CBD">
        <w:rPr>
          <w:sz w:val="28"/>
        </w:rPr>
        <w:t>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w:t>
      </w:r>
      <w:r w:rsidR="00D02CBD" w:rsidRPr="00D02CBD">
        <w:rPr>
          <w:sz w:val="28"/>
        </w:rPr>
        <w:t>и</w:t>
      </w:r>
      <w:r w:rsidR="00D02CBD" w:rsidRPr="00D02CBD">
        <w:rPr>
          <w:sz w:val="28"/>
        </w:rPr>
        <w:t>плин;</w:t>
      </w:r>
      <w:r w:rsidR="00D924ED">
        <w:rPr>
          <w:sz w:val="28"/>
        </w:rPr>
        <w:t xml:space="preserve"> совершенствовать</w:t>
      </w:r>
      <w:r w:rsidR="00D02CBD" w:rsidRPr="00D02CBD">
        <w:rPr>
          <w:sz w:val="28"/>
        </w:rPr>
        <w:t xml:space="preserve"> умений и навыков по основным методам лечебной фи</w:t>
      </w:r>
      <w:r w:rsidR="00D02CBD" w:rsidRPr="00D02CBD">
        <w:rPr>
          <w:sz w:val="28"/>
        </w:rPr>
        <w:t>з</w:t>
      </w:r>
      <w:r w:rsidR="00D02CBD" w:rsidRPr="00D02CBD">
        <w:rPr>
          <w:sz w:val="28"/>
        </w:rPr>
        <w:t>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lastRenderedPageBreak/>
              <w:t>боты</w:t>
            </w:r>
            <w:proofErr w:type="gramStart"/>
            <w:r w:rsidR="009978D9">
              <w:rPr>
                <w:sz w:val="28"/>
                <w:vertAlign w:val="superscript"/>
              </w:rPr>
              <w:t>1</w:t>
            </w:r>
            <w:proofErr w:type="gramEnd"/>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w:t>
            </w:r>
            <w:r w:rsidRPr="00033367">
              <w:rPr>
                <w:sz w:val="28"/>
              </w:rPr>
              <w:t>н</w:t>
            </w:r>
            <w:r w:rsidRPr="00033367">
              <w:rPr>
                <w:sz w:val="28"/>
              </w:rPr>
              <w:t>троля самост</w:t>
            </w:r>
            <w:r w:rsidRPr="00033367">
              <w:rPr>
                <w:sz w:val="28"/>
              </w:rPr>
              <w:t>о</w:t>
            </w:r>
            <w:r w:rsidRPr="00033367">
              <w:rPr>
                <w:sz w:val="28"/>
              </w:rPr>
              <w:lastRenderedPageBreak/>
              <w:t>ятельной раб</w:t>
            </w:r>
            <w:r w:rsidRPr="00033367">
              <w:rPr>
                <w:sz w:val="28"/>
              </w:rPr>
              <w:t>о</w:t>
            </w:r>
            <w:r w:rsidRPr="00033367">
              <w:rPr>
                <w:sz w:val="28"/>
              </w:rPr>
              <w:t>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w:t>
            </w:r>
            <w:proofErr w:type="gramStart"/>
            <w:r>
              <w:rPr>
                <w:sz w:val="28"/>
              </w:rPr>
              <w:t>при</w:t>
            </w:r>
            <w:proofErr w:type="gramEnd"/>
            <w:r>
              <w:rPr>
                <w:sz w:val="28"/>
              </w:rPr>
              <w:t xml:space="preserve"> </w:t>
            </w:r>
          </w:p>
          <w:p w14:paraId="7FDC72B8" w14:textId="77777777" w:rsidR="006F14A4" w:rsidRDefault="006F14A4" w:rsidP="00F55788">
            <w:pPr>
              <w:jc w:val="center"/>
              <w:rPr>
                <w:sz w:val="28"/>
              </w:rPr>
            </w:pPr>
            <w:proofErr w:type="gramStart"/>
            <w:r>
              <w:rPr>
                <w:sz w:val="28"/>
              </w:rPr>
              <w:t>проведении</w:t>
            </w:r>
            <w:proofErr w:type="gramEnd"/>
            <w:r>
              <w:rPr>
                <w:sz w:val="28"/>
              </w:rPr>
              <w:t xml:space="preserve">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5FEAE399"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975FBF" w:rsidRPr="00975FBF">
              <w:rPr>
                <w:sz w:val="28"/>
              </w:rPr>
              <w:t>Организационные основы спортивной медицины</w:t>
            </w:r>
            <w:proofErr w:type="gramStart"/>
            <w:r w:rsidR="00975FBF" w:rsidRPr="00975FBF">
              <w:rPr>
                <w:sz w:val="28"/>
              </w:rPr>
              <w:t>.</w:t>
            </w:r>
            <w:r w:rsidR="007C3939" w:rsidRPr="007C3939">
              <w:rPr>
                <w:sz w:val="28"/>
              </w:rPr>
              <w:t>.</w:t>
            </w:r>
            <w:r w:rsidR="00222659">
              <w:rPr>
                <w:sz w:val="28"/>
              </w:rPr>
              <w:t>»</w:t>
            </w:r>
            <w:proofErr w:type="gramEnd"/>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6D64C0A7"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w:t>
            </w:r>
            <w:r w:rsidR="000D1903">
              <w:t xml:space="preserve"> </w:t>
            </w:r>
            <w:r w:rsidR="00975FBF" w:rsidRPr="00975FBF">
              <w:rPr>
                <w:rFonts w:cs="+mn-cs"/>
                <w:i/>
                <w:iCs/>
                <w:color w:val="000000"/>
                <w:kern w:val="24"/>
                <w:sz w:val="28"/>
                <w:szCs w:val="28"/>
              </w:rPr>
              <w:t>Организация врачебно-педагогических наблюдений.</w:t>
            </w:r>
            <w:r w:rsidR="00FE66A1" w:rsidRPr="00FE66A1">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246924B0" w:rsidR="00BC11F0" w:rsidRPr="00222659" w:rsidRDefault="00BC11F0" w:rsidP="00440EF4">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975FBF">
              <w:rPr>
                <w:rFonts w:cs="+mn-cs"/>
                <w:i/>
                <w:iCs/>
                <w:color w:val="000000"/>
                <w:kern w:val="24"/>
                <w:sz w:val="28"/>
                <w:szCs w:val="28"/>
              </w:rPr>
              <w:t xml:space="preserve">2. </w:t>
            </w:r>
            <w:r w:rsidR="00975FBF" w:rsidRPr="00975FBF">
              <w:rPr>
                <w:rFonts w:cs="+mn-cs"/>
                <w:i/>
                <w:iCs/>
                <w:color w:val="000000"/>
                <w:kern w:val="24"/>
                <w:sz w:val="28"/>
                <w:szCs w:val="28"/>
              </w:rPr>
              <w:t>Задачи вр</w:t>
            </w:r>
            <w:r w:rsidR="00975FBF" w:rsidRPr="00975FBF">
              <w:rPr>
                <w:rFonts w:cs="+mn-cs"/>
                <w:i/>
                <w:iCs/>
                <w:color w:val="000000"/>
                <w:kern w:val="24"/>
                <w:sz w:val="28"/>
                <w:szCs w:val="28"/>
              </w:rPr>
              <w:t>а</w:t>
            </w:r>
            <w:r w:rsidR="00975FBF" w:rsidRPr="00975FBF">
              <w:rPr>
                <w:rFonts w:cs="+mn-cs"/>
                <w:i/>
                <w:iCs/>
                <w:color w:val="000000"/>
                <w:kern w:val="24"/>
                <w:sz w:val="28"/>
                <w:szCs w:val="28"/>
              </w:rPr>
              <w:t>чебно-педагогических наблюдений.</w:t>
            </w:r>
            <w:r w:rsidR="007C3939" w:rsidRPr="007C3939">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r w:rsidR="00975FBF" w:rsidRPr="00975FBF">
              <w:rPr>
                <w:rFonts w:cs="+mn-cs"/>
                <w:i/>
                <w:iCs/>
                <w:color w:val="000000"/>
                <w:kern w:val="24"/>
                <w:sz w:val="28"/>
                <w:szCs w:val="28"/>
              </w:rPr>
              <w:t>Методы врачебно-педагогических наблюдений.</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975FBF" w:rsidRPr="00033367" w14:paraId="102E9C9B" w14:textId="77777777" w:rsidTr="00F437DE">
        <w:tc>
          <w:tcPr>
            <w:tcW w:w="575" w:type="dxa"/>
            <w:shd w:val="clear" w:color="auto" w:fill="auto"/>
          </w:tcPr>
          <w:p w14:paraId="1781C650" w14:textId="77777777" w:rsidR="00975FBF" w:rsidRPr="00033367" w:rsidRDefault="00975FBF" w:rsidP="00F437DE">
            <w:pPr>
              <w:ind w:right="-293" w:firstLine="709"/>
              <w:jc w:val="center"/>
              <w:rPr>
                <w:sz w:val="28"/>
              </w:rPr>
            </w:pPr>
          </w:p>
        </w:tc>
        <w:tc>
          <w:tcPr>
            <w:tcW w:w="2949" w:type="dxa"/>
            <w:shd w:val="clear" w:color="auto" w:fill="auto"/>
          </w:tcPr>
          <w:p w14:paraId="68A19B8A" w14:textId="78DBB040" w:rsidR="00975FBF" w:rsidRPr="00222659" w:rsidRDefault="00975FBF" w:rsidP="00975FBF">
            <w:pPr>
              <w:jc w:val="both"/>
              <w:rPr>
                <w:rFonts w:cs="+mn-cs"/>
                <w:i/>
                <w:iCs/>
                <w:color w:val="000000"/>
                <w:kern w:val="24"/>
                <w:sz w:val="28"/>
                <w:szCs w:val="28"/>
              </w:rPr>
            </w:pPr>
            <w:r w:rsidRPr="00222659">
              <w:rPr>
                <w:rFonts w:cs="+mn-cs"/>
                <w:i/>
                <w:iCs/>
                <w:color w:val="000000"/>
                <w:kern w:val="24"/>
                <w:sz w:val="28"/>
                <w:szCs w:val="28"/>
              </w:rPr>
              <w:t>Тема.</w:t>
            </w:r>
            <w:r>
              <w:rPr>
                <w:rFonts w:cs="+mn-cs"/>
                <w:i/>
                <w:iCs/>
                <w:color w:val="000000"/>
                <w:kern w:val="24"/>
                <w:sz w:val="28"/>
                <w:szCs w:val="28"/>
              </w:rPr>
              <w:t xml:space="preserve"> 3</w:t>
            </w:r>
            <w:r w:rsidRPr="00222659">
              <w:rPr>
                <w:rFonts w:cs="+mn-cs"/>
                <w:i/>
                <w:iCs/>
                <w:color w:val="000000"/>
                <w:kern w:val="24"/>
                <w:sz w:val="28"/>
                <w:szCs w:val="28"/>
              </w:rPr>
              <w:t xml:space="preserve"> </w:t>
            </w:r>
            <w:r w:rsidRPr="00975FBF">
              <w:rPr>
                <w:rFonts w:cs="+mn-cs"/>
                <w:i/>
                <w:iCs/>
                <w:color w:val="000000"/>
                <w:kern w:val="24"/>
                <w:sz w:val="28"/>
                <w:szCs w:val="28"/>
              </w:rPr>
              <w:t>Методы вр</w:t>
            </w:r>
            <w:r w:rsidRPr="00975FBF">
              <w:rPr>
                <w:rFonts w:cs="+mn-cs"/>
                <w:i/>
                <w:iCs/>
                <w:color w:val="000000"/>
                <w:kern w:val="24"/>
                <w:sz w:val="28"/>
                <w:szCs w:val="28"/>
              </w:rPr>
              <w:t>а</w:t>
            </w:r>
            <w:r w:rsidRPr="00975FBF">
              <w:rPr>
                <w:rFonts w:cs="+mn-cs"/>
                <w:i/>
                <w:iCs/>
                <w:color w:val="000000"/>
                <w:kern w:val="24"/>
                <w:sz w:val="28"/>
                <w:szCs w:val="28"/>
              </w:rPr>
              <w:t>чебно-педагогических наблюдений.</w:t>
            </w:r>
          </w:p>
        </w:tc>
        <w:tc>
          <w:tcPr>
            <w:tcW w:w="2821" w:type="dxa"/>
            <w:shd w:val="clear" w:color="auto" w:fill="auto"/>
          </w:tcPr>
          <w:p w14:paraId="1AD8EAFB" w14:textId="77777777" w:rsidR="00975FBF" w:rsidRPr="00730776" w:rsidRDefault="00975FBF"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0EBB5D9A" w14:textId="77777777" w:rsidR="00975FBF" w:rsidRPr="00BC11F0" w:rsidRDefault="00975FBF"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45029C2F" w14:textId="77777777" w:rsidR="00975FBF" w:rsidRDefault="00975FBF"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975FBF" w:rsidRPr="00033367" w14:paraId="58574710" w14:textId="77777777" w:rsidTr="00F437DE">
        <w:tc>
          <w:tcPr>
            <w:tcW w:w="575" w:type="dxa"/>
            <w:shd w:val="clear" w:color="auto" w:fill="auto"/>
          </w:tcPr>
          <w:p w14:paraId="673A9E81" w14:textId="77777777" w:rsidR="00975FBF" w:rsidRPr="00033367" w:rsidRDefault="00975FBF" w:rsidP="00F437DE">
            <w:pPr>
              <w:ind w:right="-293" w:firstLine="709"/>
              <w:jc w:val="center"/>
              <w:rPr>
                <w:sz w:val="28"/>
              </w:rPr>
            </w:pPr>
          </w:p>
        </w:tc>
        <w:tc>
          <w:tcPr>
            <w:tcW w:w="2949" w:type="dxa"/>
            <w:shd w:val="clear" w:color="auto" w:fill="auto"/>
          </w:tcPr>
          <w:p w14:paraId="4EDF9D8B" w14:textId="593F3857" w:rsidR="00975FBF" w:rsidRPr="00222659" w:rsidRDefault="00975FBF" w:rsidP="00F437DE">
            <w:pPr>
              <w:jc w:val="both"/>
              <w:rPr>
                <w:rFonts w:cs="+mn-cs"/>
                <w:i/>
                <w:iCs/>
                <w:color w:val="000000"/>
                <w:kern w:val="24"/>
                <w:sz w:val="28"/>
                <w:szCs w:val="28"/>
              </w:rPr>
            </w:pPr>
            <w:r w:rsidRPr="00222659">
              <w:rPr>
                <w:rFonts w:cs="+mn-cs"/>
                <w:i/>
                <w:iCs/>
                <w:color w:val="000000"/>
                <w:kern w:val="24"/>
                <w:sz w:val="28"/>
                <w:szCs w:val="28"/>
              </w:rPr>
              <w:t>Тема.</w:t>
            </w:r>
            <w:r>
              <w:rPr>
                <w:rFonts w:cs="+mn-cs"/>
                <w:i/>
                <w:iCs/>
                <w:color w:val="000000"/>
                <w:kern w:val="24"/>
                <w:sz w:val="28"/>
                <w:szCs w:val="28"/>
              </w:rPr>
              <w:t xml:space="preserve"> 4. </w:t>
            </w:r>
            <w:r w:rsidRPr="00975FBF">
              <w:rPr>
                <w:rFonts w:cs="+mn-cs"/>
                <w:i/>
                <w:iCs/>
                <w:color w:val="000000"/>
                <w:kern w:val="24"/>
                <w:sz w:val="28"/>
                <w:szCs w:val="28"/>
              </w:rPr>
              <w:t>Оценка р</w:t>
            </w:r>
            <w:r w:rsidRPr="00975FBF">
              <w:rPr>
                <w:rFonts w:cs="+mn-cs"/>
                <w:i/>
                <w:iCs/>
                <w:color w:val="000000"/>
                <w:kern w:val="24"/>
                <w:sz w:val="28"/>
                <w:szCs w:val="28"/>
              </w:rPr>
              <w:t>е</w:t>
            </w:r>
            <w:r w:rsidRPr="00975FBF">
              <w:rPr>
                <w:rFonts w:cs="+mn-cs"/>
                <w:i/>
                <w:iCs/>
                <w:color w:val="000000"/>
                <w:kern w:val="24"/>
                <w:sz w:val="28"/>
                <w:szCs w:val="28"/>
              </w:rPr>
              <w:t>зультатов врачебно-педагогических наблюдений.</w:t>
            </w:r>
          </w:p>
        </w:tc>
        <w:tc>
          <w:tcPr>
            <w:tcW w:w="2821" w:type="dxa"/>
            <w:shd w:val="clear" w:color="auto" w:fill="auto"/>
          </w:tcPr>
          <w:p w14:paraId="73ABBFCD" w14:textId="77777777" w:rsidR="00975FBF" w:rsidRPr="00730776" w:rsidRDefault="00975FBF"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EEA014D" w14:textId="77777777" w:rsidR="00975FBF" w:rsidRPr="00BC11F0" w:rsidRDefault="00975FBF"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240BB1F" w14:textId="77777777" w:rsidR="00975FBF" w:rsidRDefault="00975FBF"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032D70A7" w:rsidR="00D924ED" w:rsidRPr="00222659" w:rsidRDefault="00D924ED" w:rsidP="00F437DE">
            <w:pPr>
              <w:jc w:val="center"/>
              <w:rPr>
                <w:sz w:val="28"/>
              </w:rPr>
            </w:pPr>
            <w:r>
              <w:rPr>
                <w:i/>
                <w:sz w:val="28"/>
              </w:rPr>
              <w:t>М</w:t>
            </w:r>
            <w:r w:rsidRPr="009978D9">
              <w:rPr>
                <w:i/>
                <w:sz w:val="28"/>
              </w:rPr>
              <w:t>одуля</w:t>
            </w:r>
            <w:r>
              <w:rPr>
                <w:i/>
                <w:sz w:val="28"/>
              </w:rPr>
              <w:t xml:space="preserve"> </w:t>
            </w:r>
            <w:r w:rsidR="00440EF4">
              <w:rPr>
                <w:i/>
                <w:sz w:val="28"/>
              </w:rPr>
              <w:t>2</w:t>
            </w:r>
            <w:r>
              <w:rPr>
                <w:i/>
                <w:sz w:val="28"/>
              </w:rPr>
              <w:t xml:space="preserve"> </w:t>
            </w:r>
            <w:r w:rsidRPr="00033367">
              <w:rPr>
                <w:sz w:val="28"/>
              </w:rPr>
              <w:t>«</w:t>
            </w:r>
            <w:r w:rsidR="00FE66A1" w:rsidRPr="00FE66A1">
              <w:rPr>
                <w:sz w:val="28"/>
              </w:rPr>
              <w:tab/>
            </w:r>
            <w:r w:rsidR="00975FBF" w:rsidRPr="00975FBF">
              <w:rPr>
                <w:sz w:val="28"/>
              </w:rPr>
              <w:t>Врачебный контроль за детьми и подростками, занимающимися спортом</w:t>
            </w:r>
            <w:proofErr w:type="gramStart"/>
            <w:r w:rsidR="00975FBF" w:rsidRPr="00975FBF">
              <w:rPr>
                <w:sz w:val="28"/>
              </w:rPr>
              <w:t>.</w:t>
            </w:r>
            <w:r>
              <w:rPr>
                <w:sz w:val="28"/>
              </w:rPr>
              <w:t>»</w:t>
            </w:r>
            <w:proofErr w:type="gramEnd"/>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707DEAE0"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7C3939">
              <w:t xml:space="preserve"> 1. </w:t>
            </w:r>
            <w:r w:rsidR="00975FBF" w:rsidRPr="00975FBF">
              <w:rPr>
                <w:rFonts w:cs="+mn-cs"/>
                <w:i/>
                <w:iCs/>
                <w:color w:val="000000"/>
                <w:kern w:val="24"/>
                <w:sz w:val="28"/>
                <w:szCs w:val="28"/>
              </w:rPr>
              <w:t>Особенности врачебного контроля за юными спортсм</w:t>
            </w:r>
            <w:r w:rsidR="00975FBF" w:rsidRPr="00975FBF">
              <w:rPr>
                <w:rFonts w:cs="+mn-cs"/>
                <w:i/>
                <w:iCs/>
                <w:color w:val="000000"/>
                <w:kern w:val="24"/>
                <w:sz w:val="28"/>
                <w:szCs w:val="28"/>
              </w:rPr>
              <w:t>е</w:t>
            </w:r>
            <w:r w:rsidR="00975FBF" w:rsidRPr="00975FBF">
              <w:rPr>
                <w:rFonts w:cs="+mn-cs"/>
                <w:i/>
                <w:iCs/>
                <w:color w:val="000000"/>
                <w:kern w:val="24"/>
                <w:sz w:val="28"/>
                <w:szCs w:val="28"/>
              </w:rPr>
              <w:t>нами в разных видах спорта.</w:t>
            </w:r>
            <w:r w:rsidR="00440EF4" w:rsidRPr="00440EF4">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5A6AD4BA" w:rsidR="004B2D43" w:rsidRPr="00222659" w:rsidRDefault="004B2D43" w:rsidP="00440EF4">
            <w:pPr>
              <w:jc w:val="both"/>
              <w:rPr>
                <w:rFonts w:cs="+mn-cs"/>
                <w:i/>
                <w:iCs/>
                <w:color w:val="000000"/>
                <w:kern w:val="24"/>
                <w:sz w:val="28"/>
                <w:szCs w:val="28"/>
              </w:rPr>
            </w:pPr>
            <w:r w:rsidRPr="00222659">
              <w:rPr>
                <w:rFonts w:cs="+mn-cs"/>
                <w:i/>
                <w:iCs/>
                <w:color w:val="000000"/>
                <w:kern w:val="24"/>
                <w:sz w:val="28"/>
                <w:szCs w:val="28"/>
              </w:rPr>
              <w:t xml:space="preserve">Тема. </w:t>
            </w:r>
            <w:r w:rsidR="007C3939">
              <w:rPr>
                <w:rFonts w:cs="+mn-cs"/>
                <w:i/>
                <w:iCs/>
                <w:color w:val="000000"/>
                <w:kern w:val="24"/>
                <w:sz w:val="28"/>
                <w:szCs w:val="28"/>
              </w:rPr>
              <w:t xml:space="preserve">2. </w:t>
            </w:r>
            <w:r w:rsidR="00975FBF" w:rsidRPr="00975FBF">
              <w:rPr>
                <w:rFonts w:cs="+mn-cs"/>
                <w:i/>
                <w:iCs/>
                <w:color w:val="000000"/>
                <w:kern w:val="24"/>
                <w:sz w:val="28"/>
                <w:szCs w:val="28"/>
              </w:rPr>
              <w:t>Методы вр</w:t>
            </w:r>
            <w:r w:rsidR="00975FBF" w:rsidRPr="00975FBF">
              <w:rPr>
                <w:rFonts w:cs="+mn-cs"/>
                <w:i/>
                <w:iCs/>
                <w:color w:val="000000"/>
                <w:kern w:val="24"/>
                <w:sz w:val="28"/>
                <w:szCs w:val="28"/>
              </w:rPr>
              <w:t>а</w:t>
            </w:r>
            <w:r w:rsidR="00975FBF" w:rsidRPr="00975FBF">
              <w:rPr>
                <w:rFonts w:cs="+mn-cs"/>
                <w:i/>
                <w:iCs/>
                <w:color w:val="000000"/>
                <w:kern w:val="24"/>
                <w:sz w:val="28"/>
                <w:szCs w:val="28"/>
              </w:rPr>
              <w:t>чебного контроля в разных видах спорта.</w:t>
            </w:r>
            <w:r w:rsidR="00FE66A1" w:rsidRPr="00FE66A1">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FE66A1" w:rsidRPr="00033367" w14:paraId="01A7312D" w14:textId="77777777" w:rsidTr="00F437DE">
        <w:tc>
          <w:tcPr>
            <w:tcW w:w="10742" w:type="dxa"/>
            <w:gridSpan w:val="5"/>
            <w:shd w:val="clear" w:color="auto" w:fill="auto"/>
          </w:tcPr>
          <w:p w14:paraId="3C9A2D0C" w14:textId="77777777" w:rsidR="00FE66A1" w:rsidRDefault="00FE66A1" w:rsidP="00F437DE">
            <w:pPr>
              <w:ind w:right="-293"/>
              <w:jc w:val="center"/>
              <w:rPr>
                <w:i/>
                <w:sz w:val="28"/>
              </w:rPr>
            </w:pPr>
            <w:r w:rsidRPr="009978D9">
              <w:rPr>
                <w:i/>
                <w:sz w:val="28"/>
              </w:rPr>
              <w:lastRenderedPageBreak/>
              <w:t>Самостоятельная работа в рамках практических/семинарских заня</w:t>
            </w:r>
            <w:r>
              <w:rPr>
                <w:i/>
                <w:sz w:val="28"/>
              </w:rPr>
              <w:t>тий</w:t>
            </w:r>
          </w:p>
          <w:p w14:paraId="01BF0067" w14:textId="0FD4437B" w:rsidR="00FE66A1" w:rsidRPr="00222659" w:rsidRDefault="00FE66A1" w:rsidP="00F437DE">
            <w:pPr>
              <w:jc w:val="center"/>
              <w:rPr>
                <w:sz w:val="28"/>
              </w:rPr>
            </w:pPr>
            <w:r>
              <w:rPr>
                <w:i/>
                <w:sz w:val="28"/>
              </w:rPr>
              <w:t>М</w:t>
            </w:r>
            <w:r w:rsidRPr="009978D9">
              <w:rPr>
                <w:i/>
                <w:sz w:val="28"/>
              </w:rPr>
              <w:t>одуля</w:t>
            </w:r>
            <w:r>
              <w:rPr>
                <w:i/>
                <w:sz w:val="28"/>
              </w:rPr>
              <w:t xml:space="preserve"> 3 </w:t>
            </w:r>
            <w:r w:rsidRPr="00033367">
              <w:rPr>
                <w:sz w:val="28"/>
              </w:rPr>
              <w:t>«</w:t>
            </w:r>
            <w:r w:rsidRPr="00FE66A1">
              <w:rPr>
                <w:sz w:val="28"/>
              </w:rPr>
              <w:tab/>
            </w:r>
            <w:r w:rsidR="00975FBF" w:rsidRPr="00975FBF">
              <w:rPr>
                <w:sz w:val="28"/>
              </w:rPr>
              <w:t>Роль врача в управлении тренировочным процессом</w:t>
            </w:r>
            <w:proofErr w:type="gramStart"/>
            <w:r w:rsidR="00975FBF" w:rsidRPr="00975FBF">
              <w:rPr>
                <w:sz w:val="28"/>
              </w:rPr>
              <w:t>.</w:t>
            </w:r>
            <w:r>
              <w:rPr>
                <w:sz w:val="28"/>
              </w:rPr>
              <w:t>»</w:t>
            </w:r>
            <w:proofErr w:type="gramEnd"/>
          </w:p>
          <w:p w14:paraId="177F1722" w14:textId="77777777" w:rsidR="00FE66A1" w:rsidRPr="009978D9" w:rsidRDefault="00FE66A1" w:rsidP="00F437DE">
            <w:pPr>
              <w:jc w:val="center"/>
              <w:rPr>
                <w:i/>
                <w:sz w:val="28"/>
                <w:vertAlign w:val="superscript"/>
              </w:rPr>
            </w:pPr>
          </w:p>
        </w:tc>
      </w:tr>
      <w:tr w:rsidR="00FE66A1" w:rsidRPr="00033367" w14:paraId="2A0972BC" w14:textId="77777777" w:rsidTr="00F437DE">
        <w:tc>
          <w:tcPr>
            <w:tcW w:w="575" w:type="dxa"/>
            <w:shd w:val="clear" w:color="auto" w:fill="auto"/>
          </w:tcPr>
          <w:p w14:paraId="061629D9" w14:textId="77777777" w:rsidR="00FE66A1" w:rsidRPr="00033367" w:rsidRDefault="00FE66A1" w:rsidP="00F437DE">
            <w:pPr>
              <w:ind w:right="-293" w:firstLine="709"/>
              <w:jc w:val="center"/>
              <w:rPr>
                <w:sz w:val="28"/>
              </w:rPr>
            </w:pPr>
          </w:p>
        </w:tc>
        <w:tc>
          <w:tcPr>
            <w:tcW w:w="2949" w:type="dxa"/>
            <w:shd w:val="clear" w:color="auto" w:fill="auto"/>
          </w:tcPr>
          <w:p w14:paraId="1B501A8A" w14:textId="288D310F" w:rsidR="00FE66A1" w:rsidRPr="00222659" w:rsidRDefault="00FE66A1" w:rsidP="00F437DE">
            <w:pPr>
              <w:jc w:val="both"/>
              <w:rPr>
                <w:rFonts w:cs="+mn-cs"/>
                <w:i/>
                <w:iCs/>
                <w:color w:val="000000"/>
                <w:kern w:val="24"/>
                <w:sz w:val="28"/>
                <w:szCs w:val="28"/>
              </w:rPr>
            </w:pPr>
            <w:r w:rsidRPr="00222659">
              <w:rPr>
                <w:rFonts w:cs="+mn-cs"/>
                <w:i/>
                <w:iCs/>
                <w:color w:val="000000"/>
                <w:kern w:val="24"/>
                <w:sz w:val="28"/>
                <w:szCs w:val="28"/>
              </w:rPr>
              <w:t>Тема.</w:t>
            </w:r>
            <w:r>
              <w:t xml:space="preserve"> 1. </w:t>
            </w:r>
            <w:r w:rsidR="00975FBF" w:rsidRPr="00975FBF">
              <w:rPr>
                <w:rFonts w:cs="+mn-cs"/>
                <w:i/>
                <w:iCs/>
                <w:color w:val="000000"/>
                <w:kern w:val="24"/>
                <w:sz w:val="28"/>
                <w:szCs w:val="28"/>
              </w:rPr>
              <w:t>Значение м</w:t>
            </w:r>
            <w:r w:rsidR="00975FBF" w:rsidRPr="00975FBF">
              <w:rPr>
                <w:rFonts w:cs="+mn-cs"/>
                <w:i/>
                <w:iCs/>
                <w:color w:val="000000"/>
                <w:kern w:val="24"/>
                <w:sz w:val="28"/>
                <w:szCs w:val="28"/>
              </w:rPr>
              <w:t>е</w:t>
            </w:r>
            <w:r w:rsidR="00975FBF" w:rsidRPr="00975FBF">
              <w:rPr>
                <w:rFonts w:cs="+mn-cs"/>
                <w:i/>
                <w:iCs/>
                <w:color w:val="000000"/>
                <w:kern w:val="24"/>
                <w:sz w:val="28"/>
                <w:szCs w:val="28"/>
              </w:rPr>
              <w:t>дико-биологической информации в опред</w:t>
            </w:r>
            <w:r w:rsidR="00975FBF" w:rsidRPr="00975FBF">
              <w:rPr>
                <w:rFonts w:cs="+mn-cs"/>
                <w:i/>
                <w:iCs/>
                <w:color w:val="000000"/>
                <w:kern w:val="24"/>
                <w:sz w:val="28"/>
                <w:szCs w:val="28"/>
              </w:rPr>
              <w:t>е</w:t>
            </w:r>
            <w:r w:rsidR="00975FBF" w:rsidRPr="00975FBF">
              <w:rPr>
                <w:rFonts w:cs="+mn-cs"/>
                <w:i/>
                <w:iCs/>
                <w:color w:val="000000"/>
                <w:kern w:val="24"/>
                <w:sz w:val="28"/>
                <w:szCs w:val="28"/>
              </w:rPr>
              <w:t>лении функциональных возможностей и тр</w:t>
            </w:r>
            <w:r w:rsidR="00975FBF" w:rsidRPr="00975FBF">
              <w:rPr>
                <w:rFonts w:cs="+mn-cs"/>
                <w:i/>
                <w:iCs/>
                <w:color w:val="000000"/>
                <w:kern w:val="24"/>
                <w:sz w:val="28"/>
                <w:szCs w:val="28"/>
              </w:rPr>
              <w:t>е</w:t>
            </w:r>
            <w:r w:rsidR="00975FBF" w:rsidRPr="00975FBF">
              <w:rPr>
                <w:rFonts w:cs="+mn-cs"/>
                <w:i/>
                <w:iCs/>
                <w:color w:val="000000"/>
                <w:kern w:val="24"/>
                <w:sz w:val="28"/>
                <w:szCs w:val="28"/>
              </w:rPr>
              <w:t>нированности спортсменов.</w:t>
            </w:r>
            <w:r w:rsidRPr="00440EF4">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6B16E1A7" w14:textId="77777777" w:rsidR="00FE66A1" w:rsidRPr="00730776" w:rsidRDefault="00FE66A1"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67DBA316" w14:textId="77777777" w:rsidR="00FE66A1" w:rsidRPr="00BC11F0" w:rsidRDefault="00FE66A1"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700C7C4C" w14:textId="77777777" w:rsidR="00FE66A1" w:rsidRDefault="00FE66A1"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FE66A1" w:rsidRPr="00033367" w14:paraId="199DBF66" w14:textId="77777777" w:rsidTr="00F437DE">
        <w:tc>
          <w:tcPr>
            <w:tcW w:w="575" w:type="dxa"/>
            <w:shd w:val="clear" w:color="auto" w:fill="auto"/>
          </w:tcPr>
          <w:p w14:paraId="47836B57" w14:textId="77777777" w:rsidR="00FE66A1" w:rsidRPr="00033367" w:rsidRDefault="00FE66A1" w:rsidP="00F437DE">
            <w:pPr>
              <w:ind w:right="-293" w:firstLine="709"/>
              <w:jc w:val="center"/>
              <w:rPr>
                <w:sz w:val="28"/>
              </w:rPr>
            </w:pPr>
          </w:p>
        </w:tc>
        <w:tc>
          <w:tcPr>
            <w:tcW w:w="2949" w:type="dxa"/>
            <w:shd w:val="clear" w:color="auto" w:fill="auto"/>
          </w:tcPr>
          <w:p w14:paraId="17B9C8AB" w14:textId="7EF38923" w:rsidR="00FE66A1" w:rsidRPr="00222659" w:rsidRDefault="00FE66A1" w:rsidP="00F437DE">
            <w:pPr>
              <w:jc w:val="both"/>
              <w:rPr>
                <w:rFonts w:cs="+mn-cs"/>
                <w:i/>
                <w:iCs/>
                <w:color w:val="000000"/>
                <w:kern w:val="24"/>
                <w:sz w:val="28"/>
                <w:szCs w:val="28"/>
              </w:rPr>
            </w:pPr>
            <w:r w:rsidRPr="00222659">
              <w:rPr>
                <w:rFonts w:cs="+mn-cs"/>
                <w:i/>
                <w:iCs/>
                <w:color w:val="000000"/>
                <w:kern w:val="24"/>
                <w:sz w:val="28"/>
                <w:szCs w:val="28"/>
              </w:rPr>
              <w:t xml:space="preserve">Тема. </w:t>
            </w:r>
            <w:r>
              <w:rPr>
                <w:rFonts w:cs="+mn-cs"/>
                <w:i/>
                <w:iCs/>
                <w:color w:val="000000"/>
                <w:kern w:val="24"/>
                <w:sz w:val="28"/>
                <w:szCs w:val="28"/>
              </w:rPr>
              <w:t xml:space="preserve">2. </w:t>
            </w:r>
            <w:r w:rsidR="00975FBF" w:rsidRPr="00975FBF">
              <w:rPr>
                <w:rFonts w:cs="+mn-cs"/>
                <w:i/>
                <w:iCs/>
                <w:color w:val="000000"/>
                <w:kern w:val="24"/>
                <w:sz w:val="28"/>
                <w:szCs w:val="28"/>
              </w:rPr>
              <w:t>Оценка вр</w:t>
            </w:r>
            <w:r w:rsidR="00975FBF" w:rsidRPr="00975FBF">
              <w:rPr>
                <w:rFonts w:cs="+mn-cs"/>
                <w:i/>
                <w:iCs/>
                <w:color w:val="000000"/>
                <w:kern w:val="24"/>
                <w:sz w:val="28"/>
                <w:szCs w:val="28"/>
              </w:rPr>
              <w:t>а</w:t>
            </w:r>
            <w:r w:rsidR="00975FBF" w:rsidRPr="00975FBF">
              <w:rPr>
                <w:rFonts w:cs="+mn-cs"/>
                <w:i/>
                <w:iCs/>
                <w:color w:val="000000"/>
                <w:kern w:val="24"/>
                <w:sz w:val="28"/>
                <w:szCs w:val="28"/>
              </w:rPr>
              <w:t>чебно-педагогических наблюдений и корре</w:t>
            </w:r>
            <w:r w:rsidR="00975FBF" w:rsidRPr="00975FBF">
              <w:rPr>
                <w:rFonts w:cs="+mn-cs"/>
                <w:i/>
                <w:iCs/>
                <w:color w:val="000000"/>
                <w:kern w:val="24"/>
                <w:sz w:val="28"/>
                <w:szCs w:val="28"/>
              </w:rPr>
              <w:t>к</w:t>
            </w:r>
            <w:r w:rsidR="00975FBF" w:rsidRPr="00975FBF">
              <w:rPr>
                <w:rFonts w:cs="+mn-cs"/>
                <w:i/>
                <w:iCs/>
                <w:color w:val="000000"/>
                <w:kern w:val="24"/>
                <w:sz w:val="28"/>
                <w:szCs w:val="28"/>
              </w:rPr>
              <w:t>ция физических нагр</w:t>
            </w:r>
            <w:r w:rsidR="00975FBF" w:rsidRPr="00975FBF">
              <w:rPr>
                <w:rFonts w:cs="+mn-cs"/>
                <w:i/>
                <w:iCs/>
                <w:color w:val="000000"/>
                <w:kern w:val="24"/>
                <w:sz w:val="28"/>
                <w:szCs w:val="28"/>
              </w:rPr>
              <w:t>у</w:t>
            </w:r>
            <w:r w:rsidR="00975FBF" w:rsidRPr="00975FBF">
              <w:rPr>
                <w:rFonts w:cs="+mn-cs"/>
                <w:i/>
                <w:iCs/>
                <w:color w:val="000000"/>
                <w:kern w:val="24"/>
                <w:sz w:val="28"/>
                <w:szCs w:val="28"/>
              </w:rPr>
              <w:t>зок.</w:t>
            </w:r>
            <w:r w:rsidRPr="00FE66A1">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4D53F65A" w14:textId="77777777" w:rsidR="00FE66A1" w:rsidRPr="00730776" w:rsidRDefault="00FE66A1"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291EB74F" w14:textId="77777777" w:rsidR="00FE66A1" w:rsidRPr="00BC11F0" w:rsidRDefault="00FE66A1"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1A6B18A9" w14:textId="77777777" w:rsidR="00FE66A1" w:rsidRDefault="00FE66A1"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975FBF" w:rsidRPr="00033367" w14:paraId="16539945" w14:textId="77777777" w:rsidTr="00F437DE">
        <w:tc>
          <w:tcPr>
            <w:tcW w:w="575" w:type="dxa"/>
            <w:shd w:val="clear" w:color="auto" w:fill="auto"/>
          </w:tcPr>
          <w:p w14:paraId="29BBB3AB" w14:textId="77777777" w:rsidR="00975FBF" w:rsidRPr="00033367" w:rsidRDefault="00975FBF" w:rsidP="00F437DE">
            <w:pPr>
              <w:ind w:right="-293" w:firstLine="709"/>
              <w:jc w:val="center"/>
              <w:rPr>
                <w:sz w:val="28"/>
              </w:rPr>
            </w:pPr>
          </w:p>
        </w:tc>
        <w:tc>
          <w:tcPr>
            <w:tcW w:w="2949" w:type="dxa"/>
            <w:shd w:val="clear" w:color="auto" w:fill="auto"/>
          </w:tcPr>
          <w:p w14:paraId="20E87965" w14:textId="5ECEDCA6" w:rsidR="00975FBF" w:rsidRPr="00222659" w:rsidRDefault="00975FBF" w:rsidP="00F437DE">
            <w:pPr>
              <w:jc w:val="both"/>
              <w:rPr>
                <w:rFonts w:cs="+mn-cs"/>
                <w:i/>
                <w:iCs/>
                <w:color w:val="000000"/>
                <w:kern w:val="24"/>
                <w:sz w:val="28"/>
                <w:szCs w:val="28"/>
              </w:rPr>
            </w:pPr>
            <w:r w:rsidRPr="00222659">
              <w:rPr>
                <w:rFonts w:cs="+mn-cs"/>
                <w:i/>
                <w:iCs/>
                <w:color w:val="000000"/>
                <w:kern w:val="24"/>
                <w:sz w:val="28"/>
                <w:szCs w:val="28"/>
              </w:rPr>
              <w:t xml:space="preserve">Тема. </w:t>
            </w:r>
            <w:r>
              <w:rPr>
                <w:rFonts w:cs="+mn-cs"/>
                <w:i/>
                <w:iCs/>
                <w:color w:val="000000"/>
                <w:kern w:val="24"/>
                <w:sz w:val="28"/>
                <w:szCs w:val="28"/>
              </w:rPr>
              <w:t xml:space="preserve">3. </w:t>
            </w:r>
            <w:r w:rsidRPr="00975FBF">
              <w:rPr>
                <w:rFonts w:cs="+mn-cs"/>
                <w:i/>
                <w:iCs/>
                <w:color w:val="000000"/>
                <w:kern w:val="24"/>
                <w:sz w:val="28"/>
                <w:szCs w:val="28"/>
              </w:rPr>
              <w:t>Экспресс-диагностика функц</w:t>
            </w:r>
            <w:r w:rsidRPr="00975FBF">
              <w:rPr>
                <w:rFonts w:cs="+mn-cs"/>
                <w:i/>
                <w:iCs/>
                <w:color w:val="000000"/>
                <w:kern w:val="24"/>
                <w:sz w:val="28"/>
                <w:szCs w:val="28"/>
              </w:rPr>
              <w:t>и</w:t>
            </w:r>
            <w:r w:rsidRPr="00975FBF">
              <w:rPr>
                <w:rFonts w:cs="+mn-cs"/>
                <w:i/>
                <w:iCs/>
                <w:color w:val="000000"/>
                <w:kern w:val="24"/>
                <w:sz w:val="28"/>
                <w:szCs w:val="28"/>
              </w:rPr>
              <w:t>онального состояния и переносимости ф</w:t>
            </w:r>
            <w:r w:rsidRPr="00975FBF">
              <w:rPr>
                <w:rFonts w:cs="+mn-cs"/>
                <w:i/>
                <w:iCs/>
                <w:color w:val="000000"/>
                <w:kern w:val="24"/>
                <w:sz w:val="28"/>
                <w:szCs w:val="28"/>
              </w:rPr>
              <w:t>и</w:t>
            </w:r>
            <w:r w:rsidRPr="00975FBF">
              <w:rPr>
                <w:rFonts w:cs="+mn-cs"/>
                <w:i/>
                <w:iCs/>
                <w:color w:val="000000"/>
                <w:kern w:val="24"/>
                <w:sz w:val="28"/>
                <w:szCs w:val="28"/>
              </w:rPr>
              <w:t>зических нагрузок.</w:t>
            </w:r>
            <w:r w:rsidRPr="00FE66A1">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1185DC1B" w14:textId="77777777" w:rsidR="00975FBF" w:rsidRPr="00730776" w:rsidRDefault="00975FBF"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759A510" w14:textId="77777777" w:rsidR="00975FBF" w:rsidRPr="00BC11F0" w:rsidRDefault="00975FBF"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51E4BED" w14:textId="77777777" w:rsidR="00975FBF" w:rsidRDefault="00975FBF"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975FBF" w:rsidRPr="00033367" w14:paraId="0337941E" w14:textId="77777777" w:rsidTr="00F437DE">
        <w:tc>
          <w:tcPr>
            <w:tcW w:w="575" w:type="dxa"/>
            <w:shd w:val="clear" w:color="auto" w:fill="auto"/>
          </w:tcPr>
          <w:p w14:paraId="202B9B33" w14:textId="77777777" w:rsidR="00975FBF" w:rsidRPr="00033367" w:rsidRDefault="00975FBF" w:rsidP="00F437DE">
            <w:pPr>
              <w:ind w:right="-293" w:firstLine="709"/>
              <w:jc w:val="center"/>
              <w:rPr>
                <w:sz w:val="28"/>
              </w:rPr>
            </w:pPr>
          </w:p>
        </w:tc>
        <w:tc>
          <w:tcPr>
            <w:tcW w:w="2949" w:type="dxa"/>
            <w:shd w:val="clear" w:color="auto" w:fill="auto"/>
          </w:tcPr>
          <w:p w14:paraId="43EDB0AB" w14:textId="3E7022A2" w:rsidR="00975FBF" w:rsidRPr="00222659" w:rsidRDefault="00975FBF" w:rsidP="00F437DE">
            <w:pPr>
              <w:jc w:val="both"/>
              <w:rPr>
                <w:rFonts w:cs="+mn-cs"/>
                <w:i/>
                <w:iCs/>
                <w:color w:val="000000"/>
                <w:kern w:val="24"/>
                <w:sz w:val="28"/>
                <w:szCs w:val="28"/>
              </w:rPr>
            </w:pPr>
            <w:r w:rsidRPr="00222659">
              <w:rPr>
                <w:rFonts w:cs="+mn-cs"/>
                <w:i/>
                <w:iCs/>
                <w:color w:val="000000"/>
                <w:kern w:val="24"/>
                <w:sz w:val="28"/>
                <w:szCs w:val="28"/>
              </w:rPr>
              <w:t xml:space="preserve">Тема. </w:t>
            </w:r>
            <w:r>
              <w:rPr>
                <w:rFonts w:cs="+mn-cs"/>
                <w:i/>
                <w:iCs/>
                <w:color w:val="000000"/>
                <w:kern w:val="24"/>
                <w:sz w:val="28"/>
                <w:szCs w:val="28"/>
              </w:rPr>
              <w:t xml:space="preserve">4. </w:t>
            </w:r>
            <w:r w:rsidRPr="00975FBF">
              <w:rPr>
                <w:rFonts w:cs="+mn-cs"/>
                <w:i/>
                <w:iCs/>
                <w:color w:val="000000"/>
                <w:kern w:val="24"/>
                <w:sz w:val="28"/>
                <w:szCs w:val="28"/>
              </w:rPr>
              <w:t>Организация лечебно-профилактических мероприятий на эт</w:t>
            </w:r>
            <w:r w:rsidRPr="00975FBF">
              <w:rPr>
                <w:rFonts w:cs="+mn-cs"/>
                <w:i/>
                <w:iCs/>
                <w:color w:val="000000"/>
                <w:kern w:val="24"/>
                <w:sz w:val="28"/>
                <w:szCs w:val="28"/>
              </w:rPr>
              <w:t>а</w:t>
            </w:r>
            <w:r w:rsidRPr="00975FBF">
              <w:rPr>
                <w:rFonts w:cs="+mn-cs"/>
                <w:i/>
                <w:iCs/>
                <w:color w:val="000000"/>
                <w:kern w:val="24"/>
                <w:sz w:val="28"/>
                <w:szCs w:val="28"/>
              </w:rPr>
              <w:t>пах годового тренир</w:t>
            </w:r>
            <w:r w:rsidRPr="00975FBF">
              <w:rPr>
                <w:rFonts w:cs="+mn-cs"/>
                <w:i/>
                <w:iCs/>
                <w:color w:val="000000"/>
                <w:kern w:val="24"/>
                <w:sz w:val="28"/>
                <w:szCs w:val="28"/>
              </w:rPr>
              <w:t>о</w:t>
            </w:r>
            <w:r w:rsidRPr="00975FBF">
              <w:rPr>
                <w:rFonts w:cs="+mn-cs"/>
                <w:i/>
                <w:iCs/>
                <w:color w:val="000000"/>
                <w:kern w:val="24"/>
                <w:sz w:val="28"/>
                <w:szCs w:val="28"/>
              </w:rPr>
              <w:t>вочного цикла.</w:t>
            </w:r>
            <w:r w:rsidRPr="00FE66A1">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p>
        </w:tc>
        <w:tc>
          <w:tcPr>
            <w:tcW w:w="2821" w:type="dxa"/>
            <w:shd w:val="clear" w:color="auto" w:fill="auto"/>
          </w:tcPr>
          <w:p w14:paraId="109F725B" w14:textId="77777777" w:rsidR="00975FBF" w:rsidRPr="00730776" w:rsidRDefault="00975FBF"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4FF2C58E" w14:textId="77777777" w:rsidR="00975FBF" w:rsidRPr="00BC11F0" w:rsidRDefault="00975FBF"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2F91B0C7" w14:textId="77777777" w:rsidR="00975FBF" w:rsidRDefault="00975FBF"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lastRenderedPageBreak/>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lastRenderedPageBreak/>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57AA7C7F" w14:textId="77777777" w:rsidR="002B04EF" w:rsidRDefault="002B04EF" w:rsidP="002B04EF">
      <w:pPr>
        <w:ind w:firstLine="709"/>
        <w:jc w:val="both"/>
        <w:rPr>
          <w:sz w:val="28"/>
        </w:rPr>
      </w:pPr>
    </w:p>
    <w:p w14:paraId="20534073" w14:textId="77777777" w:rsidR="00317E4A" w:rsidRDefault="00317E4A" w:rsidP="002B04EF">
      <w:pPr>
        <w:ind w:firstLine="709"/>
        <w:jc w:val="center"/>
        <w:rPr>
          <w:b/>
          <w:sz w:val="28"/>
          <w:szCs w:val="28"/>
        </w:rPr>
      </w:pPr>
    </w:p>
    <w:p w14:paraId="34DC4309" w14:textId="77777777" w:rsidR="00317E4A" w:rsidRDefault="00317E4A" w:rsidP="002B04EF">
      <w:pPr>
        <w:ind w:firstLine="709"/>
        <w:jc w:val="center"/>
        <w:rPr>
          <w:b/>
          <w:sz w:val="28"/>
          <w:szCs w:val="28"/>
        </w:rPr>
      </w:pPr>
    </w:p>
    <w:p w14:paraId="01048026" w14:textId="77777777" w:rsidR="00317E4A" w:rsidRDefault="00317E4A" w:rsidP="002B04EF">
      <w:pPr>
        <w:ind w:firstLine="709"/>
        <w:jc w:val="center"/>
        <w:rPr>
          <w:b/>
          <w:sz w:val="28"/>
          <w:szCs w:val="28"/>
        </w:rPr>
      </w:pPr>
    </w:p>
    <w:p w14:paraId="24B4D70C" w14:textId="77777777" w:rsidR="00317E4A" w:rsidRDefault="00317E4A" w:rsidP="002B04EF">
      <w:pPr>
        <w:ind w:firstLine="709"/>
        <w:jc w:val="center"/>
        <w:rPr>
          <w:b/>
          <w:sz w:val="28"/>
          <w:szCs w:val="28"/>
        </w:rPr>
      </w:pPr>
    </w:p>
    <w:p w14:paraId="4276FBC3" w14:textId="77777777" w:rsidR="002B04EF" w:rsidRDefault="002B04EF" w:rsidP="002B04EF">
      <w:pPr>
        <w:ind w:firstLine="709"/>
        <w:jc w:val="center"/>
        <w:rPr>
          <w:b/>
          <w:sz w:val="28"/>
          <w:szCs w:val="28"/>
        </w:rPr>
      </w:pPr>
      <w:bookmarkStart w:id="0" w:name="_GoBack"/>
      <w:bookmarkEnd w:id="0"/>
      <w:r w:rsidRPr="00460AEA">
        <w:rPr>
          <w:b/>
          <w:sz w:val="28"/>
          <w:szCs w:val="28"/>
        </w:rPr>
        <w:lastRenderedPageBreak/>
        <w:t xml:space="preserve">Методические </w:t>
      </w:r>
      <w:r>
        <w:rPr>
          <w:b/>
          <w:sz w:val="28"/>
          <w:szCs w:val="28"/>
        </w:rPr>
        <w:t xml:space="preserve">указания обучающимся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200EE046" w14:textId="77777777"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14:paraId="263F6AC6" w14:textId="77777777" w:rsidR="00976F57" w:rsidRPr="00976F57" w:rsidRDefault="00976F57" w:rsidP="00976F57">
      <w:pPr>
        <w:ind w:firstLine="709"/>
        <w:jc w:val="both"/>
        <w:rPr>
          <w:sz w:val="28"/>
        </w:rPr>
      </w:pPr>
      <w:r w:rsidRPr="00976F57">
        <w:rPr>
          <w:sz w:val="28"/>
        </w:rPr>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14:paraId="69EFEC7E" w14:textId="77777777"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lastRenderedPageBreak/>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lastRenderedPageBreak/>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w:t>
      </w:r>
      <w:r w:rsidRPr="00976F57">
        <w:rPr>
          <w:sz w:val="28"/>
          <w:szCs w:val="28"/>
        </w:rPr>
        <w:t>а</w:t>
      </w:r>
      <w:r w:rsidRPr="00976F57">
        <w:rPr>
          <w:sz w:val="28"/>
          <w:szCs w:val="28"/>
        </w:rPr>
        <w:t>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lastRenderedPageBreak/>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8259" w14:textId="77777777" w:rsidR="00A41BE0" w:rsidRDefault="00A41BE0" w:rsidP="00FD5B6B">
      <w:r>
        <w:separator/>
      </w:r>
    </w:p>
  </w:endnote>
  <w:endnote w:type="continuationSeparator" w:id="0">
    <w:p w14:paraId="3CEF7DE0" w14:textId="77777777" w:rsidR="00A41BE0" w:rsidRDefault="00A41BE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921" w14:textId="77777777" w:rsidR="001C12E4" w:rsidRDefault="001C12E4">
    <w:pPr>
      <w:pStyle w:val="ad"/>
      <w:jc w:val="right"/>
    </w:pPr>
    <w:r>
      <w:fldChar w:fldCharType="begin"/>
    </w:r>
    <w:r>
      <w:instrText>PAGE   \* MERGEFORMAT</w:instrText>
    </w:r>
    <w:r>
      <w:fldChar w:fldCharType="separate"/>
    </w:r>
    <w:r w:rsidR="00317E4A">
      <w:rPr>
        <w:noProof/>
      </w:rPr>
      <w:t>11</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766C0" w14:textId="77777777" w:rsidR="00A41BE0" w:rsidRDefault="00A41BE0" w:rsidP="00FD5B6B">
      <w:r>
        <w:separator/>
      </w:r>
    </w:p>
  </w:footnote>
  <w:footnote w:type="continuationSeparator" w:id="0">
    <w:p w14:paraId="3CFBD647" w14:textId="77777777" w:rsidR="00A41BE0" w:rsidRDefault="00A41BE0"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5686E"/>
    <w:rsid w:val="00083C34"/>
    <w:rsid w:val="000931E3"/>
    <w:rsid w:val="000D1903"/>
    <w:rsid w:val="001705EB"/>
    <w:rsid w:val="001915E5"/>
    <w:rsid w:val="0019389D"/>
    <w:rsid w:val="001A26D9"/>
    <w:rsid w:val="001C12E4"/>
    <w:rsid w:val="001D486F"/>
    <w:rsid w:val="001E0C4C"/>
    <w:rsid w:val="001F5EE1"/>
    <w:rsid w:val="00222659"/>
    <w:rsid w:val="0025265A"/>
    <w:rsid w:val="0026698D"/>
    <w:rsid w:val="0028578F"/>
    <w:rsid w:val="002965BA"/>
    <w:rsid w:val="002B04EF"/>
    <w:rsid w:val="002D2784"/>
    <w:rsid w:val="002E5F62"/>
    <w:rsid w:val="00317E4A"/>
    <w:rsid w:val="00374376"/>
    <w:rsid w:val="003B5F75"/>
    <w:rsid w:val="003C1BAE"/>
    <w:rsid w:val="003C37BE"/>
    <w:rsid w:val="003E4602"/>
    <w:rsid w:val="00425563"/>
    <w:rsid w:val="00440EF4"/>
    <w:rsid w:val="00476000"/>
    <w:rsid w:val="00493FDE"/>
    <w:rsid w:val="004B2C94"/>
    <w:rsid w:val="004B2D43"/>
    <w:rsid w:val="004C1386"/>
    <w:rsid w:val="004C43D4"/>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A4408"/>
    <w:rsid w:val="006F14A4"/>
    <w:rsid w:val="006F7AD8"/>
    <w:rsid w:val="00712ADA"/>
    <w:rsid w:val="00730776"/>
    <w:rsid w:val="007364ED"/>
    <w:rsid w:val="00742208"/>
    <w:rsid w:val="00755609"/>
    <w:rsid w:val="00780C60"/>
    <w:rsid w:val="0079237F"/>
    <w:rsid w:val="007C3939"/>
    <w:rsid w:val="007D07FA"/>
    <w:rsid w:val="008113A5"/>
    <w:rsid w:val="0082193E"/>
    <w:rsid w:val="00832D24"/>
    <w:rsid w:val="00845C7D"/>
    <w:rsid w:val="008D7F0D"/>
    <w:rsid w:val="0090316A"/>
    <w:rsid w:val="009511F7"/>
    <w:rsid w:val="00975FBF"/>
    <w:rsid w:val="00976F57"/>
    <w:rsid w:val="00985E1D"/>
    <w:rsid w:val="009978D9"/>
    <w:rsid w:val="009C2F35"/>
    <w:rsid w:val="009C4A0D"/>
    <w:rsid w:val="009F49C5"/>
    <w:rsid w:val="00A41BE0"/>
    <w:rsid w:val="00A51497"/>
    <w:rsid w:val="00AD3EBB"/>
    <w:rsid w:val="00AF327C"/>
    <w:rsid w:val="00B26683"/>
    <w:rsid w:val="00B350F3"/>
    <w:rsid w:val="00B4099D"/>
    <w:rsid w:val="00B55021"/>
    <w:rsid w:val="00BC11F0"/>
    <w:rsid w:val="00BF1CD1"/>
    <w:rsid w:val="00C22B58"/>
    <w:rsid w:val="00C35B2E"/>
    <w:rsid w:val="00C83AB7"/>
    <w:rsid w:val="00CA7309"/>
    <w:rsid w:val="00CC1907"/>
    <w:rsid w:val="00CF23A3"/>
    <w:rsid w:val="00D02CBD"/>
    <w:rsid w:val="00D06B87"/>
    <w:rsid w:val="00D138E6"/>
    <w:rsid w:val="00D22750"/>
    <w:rsid w:val="00D33524"/>
    <w:rsid w:val="00D35869"/>
    <w:rsid w:val="00D41874"/>
    <w:rsid w:val="00D471E6"/>
    <w:rsid w:val="00D924ED"/>
    <w:rsid w:val="00E460B5"/>
    <w:rsid w:val="00E53F19"/>
    <w:rsid w:val="00E57C66"/>
    <w:rsid w:val="00E62DFE"/>
    <w:rsid w:val="00F0689E"/>
    <w:rsid w:val="00F44E53"/>
    <w:rsid w:val="00F5136B"/>
    <w:rsid w:val="00F55788"/>
    <w:rsid w:val="00F8248C"/>
    <w:rsid w:val="00F8739C"/>
    <w:rsid w:val="00F922E9"/>
    <w:rsid w:val="00FD34ED"/>
    <w:rsid w:val="00FD5B6B"/>
    <w:rsid w:val="00FE66A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528104788">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Hand Tutor</cp:lastModifiedBy>
  <cp:revision>8</cp:revision>
  <dcterms:created xsi:type="dcterms:W3CDTF">2019-06-26T09:54:00Z</dcterms:created>
  <dcterms:modified xsi:type="dcterms:W3CDTF">2019-09-26T06:11:00Z</dcterms:modified>
</cp:coreProperties>
</file>